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8918E2" wp14:editId="7D8C7FE6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2A" w:rsidRPr="003D4AAA" w:rsidRDefault="00071F2A" w:rsidP="007507D0">
      <w:pPr>
        <w:pStyle w:val="Podnoje"/>
        <w:rPr>
          <w:rFonts w:ascii="Times New Roman" w:hAnsi="Times New Roman" w:cs="Times New Roman"/>
          <w:color w:val="000000" w:themeColor="text1"/>
        </w:rPr>
      </w:pPr>
    </w:p>
    <w:p w:rsid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 xml:space="preserve">OIB 39244862531   </w:t>
      </w:r>
    </w:p>
    <w:p w:rsidR="007507D0" w:rsidRPr="003D4AAA" w:rsidRDefault="007507D0" w:rsidP="007507D0">
      <w:pPr>
        <w:pStyle w:val="Podnoje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MB 4162692</w:t>
      </w:r>
    </w:p>
    <w:p w:rsidR="007507D0" w:rsidRPr="003D4AAA" w:rsidRDefault="007507D0" w:rsidP="007507D0">
      <w:pPr>
        <w:pStyle w:val="Podnoje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D4AAA">
        <w:rPr>
          <w:rFonts w:ascii="Times New Roman" w:hAnsi="Times New Roman" w:cs="Times New Roman"/>
          <w:color w:val="000000" w:themeColor="text1"/>
        </w:rPr>
        <w:t>IBAN HR7223600001102398642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Kulturno-informativni centar otoka Šolte</w:t>
      </w:r>
    </w:p>
    <w:p w:rsidR="007507D0" w:rsidRPr="003D4AAA" w:rsidRDefault="007507D0" w:rsidP="007507D0">
      <w:pPr>
        <w:spacing w:line="240" w:lineRule="auto"/>
        <w:rPr>
          <w:rFonts w:ascii="Times New Roman" w:hAnsi="Times New Roman" w:cs="Times New Roman"/>
        </w:rPr>
      </w:pPr>
      <w:proofErr w:type="spellStart"/>
      <w:r w:rsidRPr="003D4AAA">
        <w:rPr>
          <w:rFonts w:ascii="Times New Roman" w:hAnsi="Times New Roman" w:cs="Times New Roman"/>
        </w:rPr>
        <w:t>Podkuća</w:t>
      </w:r>
      <w:proofErr w:type="spellEnd"/>
      <w:r w:rsidRPr="003D4AAA">
        <w:rPr>
          <w:rFonts w:ascii="Times New Roman" w:hAnsi="Times New Roman" w:cs="Times New Roman"/>
        </w:rPr>
        <w:t xml:space="preserve"> 8, 21430 Grohote</w:t>
      </w:r>
    </w:p>
    <w:p w:rsidR="007507D0" w:rsidRPr="003D4AAA" w:rsidRDefault="007507D0" w:rsidP="007507D0">
      <w:pPr>
        <w:rPr>
          <w:rFonts w:ascii="Times New Roman" w:hAnsi="Times New Roman" w:cs="Times New Roman"/>
        </w:rPr>
      </w:pPr>
      <w:r w:rsidRPr="003D4AAA">
        <w:rPr>
          <w:rFonts w:ascii="Times New Roman" w:hAnsi="Times New Roman" w:cs="Times New Roman"/>
        </w:rPr>
        <w:t>kic.solta@solta.hr</w:t>
      </w:r>
    </w:p>
    <w:p w:rsidR="005301F1" w:rsidRPr="003D4AAA" w:rsidRDefault="005301F1" w:rsidP="00792AA6">
      <w:pPr>
        <w:pStyle w:val="StandardWeb"/>
        <w:spacing w:before="0" w:beforeAutospacing="0" w:after="150" w:afterAutospacing="0"/>
        <w:jc w:val="both"/>
        <w:rPr>
          <w:sz w:val="22"/>
          <w:szCs w:val="22"/>
        </w:rPr>
      </w:pPr>
    </w:p>
    <w:p w:rsidR="00792AA6" w:rsidRPr="003D4AAA" w:rsidRDefault="003D4AAA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</w:rPr>
        <w:t>Grohote,02.11.2022</w:t>
      </w:r>
      <w:r w:rsidR="007507D0" w:rsidRPr="003D4AAA">
        <w:rPr>
          <w:rFonts w:ascii="Times New Roman" w:eastAsia="Times New Roman" w:hAnsi="Times New Roman" w:cs="Times New Roman"/>
        </w:rPr>
        <w:t>.</w:t>
      </w: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5301F1" w:rsidRPr="003D4AAA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</w:p>
    <w:p w:rsidR="00792AA6" w:rsidRPr="003D4AAA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</w:rPr>
      </w:pPr>
      <w:r w:rsidRPr="003D4AAA">
        <w:rPr>
          <w:rFonts w:ascii="Times New Roman" w:eastAsia="Times New Roman" w:hAnsi="Times New Roman" w:cs="Times New Roman"/>
          <w:b/>
        </w:rPr>
        <w:t>O P Ć I NA    Š O L T A</w:t>
      </w:r>
    </w:p>
    <w:p w:rsidR="00792AA6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A">
        <w:rPr>
          <w:rFonts w:ascii="Times New Roman" w:eastAsia="Times New Roman" w:hAnsi="Times New Roman" w:cs="Times New Roman"/>
          <w:b/>
        </w:rPr>
        <w:t xml:space="preserve">             </w:t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  <w:r w:rsidRPr="003D4AAA">
        <w:rPr>
          <w:rFonts w:ascii="Times New Roman" w:eastAsia="Times New Roman" w:hAnsi="Times New Roman" w:cs="Times New Roman"/>
          <w:b/>
        </w:rPr>
        <w:tab/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  <w:r w:rsidRPr="003D4AAA">
        <w:rPr>
          <w:rStyle w:val="Naglaeno"/>
          <w:sz w:val="22"/>
          <w:szCs w:val="22"/>
        </w:rPr>
        <w:t xml:space="preserve">PREDMET: </w:t>
      </w:r>
      <w:r w:rsidR="009D3285" w:rsidRPr="003D4AAA">
        <w:rPr>
          <w:rStyle w:val="Naglaeno"/>
          <w:sz w:val="22"/>
          <w:szCs w:val="22"/>
        </w:rPr>
        <w:t xml:space="preserve">Izmjene i dopune </w:t>
      </w:r>
      <w:r w:rsidR="003D4AAA" w:rsidRPr="003D4AAA">
        <w:rPr>
          <w:rStyle w:val="Naglaeno"/>
          <w:sz w:val="22"/>
          <w:szCs w:val="22"/>
        </w:rPr>
        <w:t>financijskog plana za 2022</w:t>
      </w:r>
      <w:r w:rsidRPr="003D4AAA">
        <w:rPr>
          <w:rStyle w:val="Naglaeno"/>
          <w:sz w:val="22"/>
          <w:szCs w:val="22"/>
        </w:rPr>
        <w:t>. Za KICOŠ</w:t>
      </w:r>
    </w:p>
    <w:p w:rsidR="00792AA6" w:rsidRPr="003D4AAA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  <w:sz w:val="22"/>
          <w:szCs w:val="22"/>
        </w:rPr>
      </w:pPr>
      <w:r w:rsidRPr="003D4AAA">
        <w:rPr>
          <w:rStyle w:val="Naglaeno"/>
          <w:sz w:val="22"/>
          <w:szCs w:val="22"/>
        </w:rPr>
        <w:t>d</w:t>
      </w:r>
      <w:r w:rsidR="00792AA6" w:rsidRPr="003D4AAA">
        <w:rPr>
          <w:rStyle w:val="Naglaeno"/>
          <w:sz w:val="22"/>
          <w:szCs w:val="22"/>
        </w:rPr>
        <w:t>ostavlja se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  <w:sz w:val="22"/>
          <w:szCs w:val="22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D4AAA">
        <w:rPr>
          <w:rFonts w:ascii="Times New Roman" w:eastAsia="Times New Roman" w:hAnsi="Times New Roman" w:cs="Times New Roman"/>
          <w:b/>
          <w:lang w:eastAsia="hr-HR"/>
        </w:rPr>
        <w:t>Poštovani,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FA5BF2" w:rsidRPr="003D4AA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U privitku dopisa dostavljamo Vam </w:t>
      </w:r>
      <w:r w:rsidR="009D3285" w:rsidRPr="003D4AAA">
        <w:rPr>
          <w:rFonts w:ascii="Times New Roman" w:eastAsia="Times New Roman" w:hAnsi="Times New Roman" w:cs="Times New Roman"/>
          <w:lang w:eastAsia="hr-HR"/>
        </w:rPr>
        <w:t xml:space="preserve">Izmjene i dopune </w:t>
      </w:r>
      <w:r w:rsidRPr="003D4AAA">
        <w:rPr>
          <w:rFonts w:ascii="Times New Roman" w:eastAsia="Times New Roman" w:hAnsi="Times New Roman" w:cs="Times New Roman"/>
          <w:lang w:eastAsia="hr-HR"/>
        </w:rPr>
        <w:t xml:space="preserve">financijskog plana Kulturno informativnog centa otoka Šolte – KICOŠ </w:t>
      </w:r>
      <w:r w:rsidR="005301F1" w:rsidRPr="003D4AAA">
        <w:rPr>
          <w:rFonts w:ascii="Times New Roman" w:eastAsia="Times New Roman" w:hAnsi="Times New Roman" w:cs="Times New Roman"/>
          <w:lang w:eastAsia="hr-HR"/>
        </w:rPr>
        <w:t>za 20</w:t>
      </w:r>
      <w:r w:rsidR="007507D0" w:rsidRPr="003D4AAA">
        <w:rPr>
          <w:rFonts w:ascii="Times New Roman" w:eastAsia="Times New Roman" w:hAnsi="Times New Roman" w:cs="Times New Roman"/>
          <w:lang w:eastAsia="hr-HR"/>
        </w:rPr>
        <w:t>2</w:t>
      </w:r>
      <w:r w:rsidR="003D4AAA" w:rsidRPr="003D4AAA">
        <w:rPr>
          <w:rFonts w:ascii="Times New Roman" w:eastAsia="Times New Roman" w:hAnsi="Times New Roman" w:cs="Times New Roman"/>
          <w:lang w:eastAsia="hr-HR"/>
        </w:rPr>
        <w:t>2</w:t>
      </w:r>
      <w:r w:rsidR="00FA5BF2" w:rsidRPr="003D4AA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G</w:t>
      </w:r>
      <w:r w:rsidR="000D17AA" w:rsidRPr="003D4AAA">
        <w:rPr>
          <w:rFonts w:ascii="Times New Roman" w:eastAsia="Times New Roman" w:hAnsi="Times New Roman" w:cs="Times New Roman"/>
          <w:lang w:eastAsia="hr-HR"/>
        </w:rPr>
        <w:t>odinu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. U</w:t>
      </w:r>
      <w:r w:rsidR="00071F2A" w:rsidRPr="003D4AAA">
        <w:rPr>
          <w:rFonts w:ascii="Times New Roman" w:eastAsia="Times New Roman" w:hAnsi="Times New Roman" w:cs="Times New Roman"/>
          <w:lang w:eastAsia="hr-HR"/>
        </w:rPr>
        <w:t xml:space="preserve">kupno povećanje je u iznosu od </w:t>
      </w:r>
      <w:r w:rsidR="003D4AAA" w:rsidRPr="003D4AAA">
        <w:rPr>
          <w:rFonts w:ascii="Times New Roman" w:eastAsia="Times New Roman" w:hAnsi="Times New Roman" w:cs="Times New Roman"/>
          <w:lang w:eastAsia="hr-HR"/>
        </w:rPr>
        <w:t>73</w:t>
      </w:r>
      <w:r w:rsidR="00C06A61" w:rsidRPr="003D4AAA">
        <w:rPr>
          <w:rFonts w:ascii="Times New Roman" w:eastAsia="Times New Roman" w:hAnsi="Times New Roman" w:cs="Times New Roman"/>
          <w:lang w:eastAsia="hr-HR"/>
        </w:rPr>
        <w:t>.000,00 kn.</w:t>
      </w:r>
      <w:r w:rsidR="003D4AAA" w:rsidRPr="003D4AAA">
        <w:rPr>
          <w:rFonts w:ascii="Times New Roman" w:eastAsia="Times New Roman" w:hAnsi="Times New Roman" w:cs="Times New Roman"/>
          <w:lang w:eastAsia="hr-HR"/>
        </w:rPr>
        <w:t xml:space="preserve"> Obrazloženje povećanja je sastavni dio predloženih Izmjena i dopuna.</w:t>
      </w: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92AA6" w:rsidRPr="003D4AAA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D4AAA">
        <w:rPr>
          <w:rFonts w:ascii="Times New Roman" w:eastAsia="Times New Roman" w:hAnsi="Times New Roman" w:cs="Times New Roman"/>
          <w:lang w:eastAsia="hr-HR"/>
        </w:rPr>
        <w:t xml:space="preserve">                     S poštovanjem,</w:t>
      </w:r>
    </w:p>
    <w:p w:rsidR="00792AA6" w:rsidRPr="003D4AAA" w:rsidRDefault="00792AA6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tbl>
      <w:tblPr>
        <w:tblW w:w="2380" w:type="dxa"/>
        <w:tblInd w:w="5018" w:type="dxa"/>
        <w:tblLook w:val="04A0" w:firstRow="1" w:lastRow="0" w:firstColumn="1" w:lastColumn="0" w:noHBand="0" w:noVBand="1"/>
      </w:tblPr>
      <w:tblGrid>
        <w:gridCol w:w="1190"/>
        <w:gridCol w:w="1190"/>
      </w:tblGrid>
      <w:tr w:rsidR="00FA5BF2" w:rsidRPr="003D4AAA" w:rsidTr="00DF3199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BF2" w:rsidRPr="003D4AAA" w:rsidRDefault="008A4711" w:rsidP="00FA5BF2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3D4AAA">
              <w:rPr>
                <w:rFonts w:ascii="Times New Roman" w:hAnsi="Times New Roman" w:cs="Times New Roman"/>
              </w:rPr>
              <w:t>R</w:t>
            </w:r>
            <w:r w:rsidR="00FA5BF2" w:rsidRPr="003D4AAA">
              <w:rPr>
                <w:rFonts w:ascii="Times New Roman" w:hAnsi="Times New Roman" w:cs="Times New Roman"/>
              </w:rPr>
              <w:t>avnatelj</w:t>
            </w:r>
          </w:p>
        </w:tc>
      </w:tr>
      <w:tr w:rsidR="00FA5BF2" w:rsidRPr="003D4AAA" w:rsidTr="00DF3199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BF2" w:rsidRPr="003D4AAA" w:rsidRDefault="00FA5BF2" w:rsidP="005C7A9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F2" w:rsidRPr="003D4AAA" w:rsidRDefault="00FA5BF2" w:rsidP="0053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A5BF2" w:rsidRPr="003D4AAA" w:rsidTr="00DF3199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BF2" w:rsidRPr="003D4AAA" w:rsidRDefault="002F20C7" w:rsidP="007E2BBF">
            <w:pPr>
              <w:rPr>
                <w:rFonts w:ascii="Times New Roman" w:hAnsi="Times New Roman" w:cs="Times New Roman"/>
              </w:rPr>
            </w:pPr>
            <w:r w:rsidRPr="003D4AAA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3D4AAA">
              <w:rPr>
                <w:rFonts w:ascii="Times New Roman" w:hAnsi="Times New Roman" w:cs="Times New Roman"/>
              </w:rPr>
              <w:t>Garbin</w:t>
            </w:r>
            <w:proofErr w:type="spellEnd"/>
          </w:p>
        </w:tc>
      </w:tr>
    </w:tbl>
    <w:p w:rsidR="005301F1" w:rsidRDefault="005301F1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792AA6">
      <w:pPr>
        <w:pStyle w:val="StandardWeb"/>
        <w:spacing w:before="0" w:beforeAutospacing="0" w:after="150" w:afterAutospacing="0"/>
        <w:ind w:left="708"/>
        <w:jc w:val="both"/>
        <w:rPr>
          <w:sz w:val="22"/>
          <w:szCs w:val="22"/>
        </w:rPr>
      </w:pPr>
    </w:p>
    <w:p w:rsidR="003D4AAA" w:rsidRPr="003D4AAA" w:rsidRDefault="003D4AAA" w:rsidP="003D4AAA">
      <w:pPr>
        <w:pStyle w:val="StandardWeb"/>
        <w:spacing w:before="0" w:beforeAutospacing="0" w:after="150" w:afterAutospacing="0"/>
        <w:ind w:left="708"/>
        <w:jc w:val="center"/>
        <w:rPr>
          <w:sz w:val="32"/>
          <w:szCs w:val="22"/>
        </w:rPr>
      </w:pPr>
      <w:r>
        <w:rPr>
          <w:sz w:val="32"/>
          <w:szCs w:val="22"/>
        </w:rPr>
        <w:lastRenderedPageBreak/>
        <w:t>IZMJENE I DOPUNE FINANCIJSKOG PLANA ZA 2022. GODINU</w:t>
      </w:r>
    </w:p>
    <w:tbl>
      <w:tblPr>
        <w:tblW w:w="10731" w:type="dxa"/>
        <w:jc w:val="center"/>
        <w:tblInd w:w="93" w:type="dxa"/>
        <w:tblLook w:val="04A0" w:firstRow="1" w:lastRow="0" w:firstColumn="1" w:lastColumn="0" w:noHBand="0" w:noVBand="1"/>
      </w:tblPr>
      <w:tblGrid>
        <w:gridCol w:w="450"/>
        <w:gridCol w:w="4459"/>
        <w:gridCol w:w="1670"/>
        <w:gridCol w:w="1332"/>
        <w:gridCol w:w="1183"/>
        <w:gridCol w:w="1637"/>
      </w:tblGrid>
      <w:tr w:rsidR="003D4AAA" w:rsidRPr="003D4AAA" w:rsidTr="00B33FFD">
        <w:trPr>
          <w:trHeight w:val="315"/>
          <w:jc w:val="center"/>
        </w:trPr>
        <w:tc>
          <w:tcPr>
            <w:tcW w:w="10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sz w:val="32"/>
                <w:lang w:eastAsia="hr-HR"/>
              </w:rPr>
              <w:t>OPĆI DIO</w:t>
            </w:r>
          </w:p>
        </w:tc>
      </w:tr>
      <w:tr w:rsidR="003D4AAA" w:rsidRPr="003D4AAA" w:rsidTr="003D4AAA">
        <w:trPr>
          <w:trHeight w:val="65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+/-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2022</w:t>
            </w:r>
          </w:p>
        </w:tc>
      </w:tr>
      <w:tr w:rsidR="003D4AAA" w:rsidRPr="003D4AAA" w:rsidTr="003D4AAA">
        <w:trPr>
          <w:trHeight w:val="63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PRIHODA I RASHODA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poslovanja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473.000,00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prodaje nefinancijske imovine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463.000,00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17.9%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63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RAČUN ZADUŽIVANJA/FINANCIRANJA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D4AAA" w:rsidRPr="003D4AAA" w:rsidTr="003D4AAA">
        <w:trPr>
          <w:trHeight w:val="63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RASPOLOŽIVA SREDSTVA IZ PRETHODNIH GODINA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D4AAA" w:rsidRPr="003D4AAA" w:rsidTr="003D4AAA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IZ PRETHODNIH GODINA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126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</w:t>
            </w:r>
            <w:proofErr w:type="spellStart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  <w:proofErr w:type="spellEnd"/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</w:tbl>
    <w:p w:rsidR="003825BD" w:rsidRPr="003D4AAA" w:rsidRDefault="003825BD" w:rsidP="003D4AAA">
      <w:pPr>
        <w:jc w:val="center"/>
        <w:rPr>
          <w:rFonts w:ascii="Times New Roman" w:hAnsi="Times New Roman" w:cs="Times New Roman"/>
        </w:rPr>
      </w:pPr>
    </w:p>
    <w:tbl>
      <w:tblPr>
        <w:tblW w:w="109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100"/>
        <w:gridCol w:w="1670"/>
        <w:gridCol w:w="1176"/>
        <w:gridCol w:w="1576"/>
        <w:gridCol w:w="1320"/>
      </w:tblGrid>
      <w:tr w:rsidR="003D4AAA" w:rsidRPr="003D4AAA" w:rsidTr="003D4AAA">
        <w:trPr>
          <w:trHeight w:val="510"/>
          <w:jc w:val="center"/>
        </w:trPr>
        <w:tc>
          <w:tcPr>
            <w:tcW w:w="1097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KONTA</w:t>
            </w:r>
          </w:p>
        </w:tc>
        <w:tc>
          <w:tcPr>
            <w:tcW w:w="4100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670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2022</w:t>
            </w:r>
          </w:p>
        </w:tc>
        <w:tc>
          <w:tcPr>
            <w:tcW w:w="1176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+/-</w:t>
            </w:r>
          </w:p>
        </w:tc>
        <w:tc>
          <w:tcPr>
            <w:tcW w:w="1576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320" w:type="dxa"/>
            <w:shd w:val="clear" w:color="000000" w:fill="C0C0C0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2022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39" w:type="dxa"/>
            <w:gridSpan w:val="6"/>
            <w:shd w:val="clear" w:color="000000" w:fill="808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410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67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473.000,00</w:t>
            </w:r>
          </w:p>
        </w:tc>
        <w:tc>
          <w:tcPr>
            <w:tcW w:w="11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73.000,00</w:t>
            </w:r>
          </w:p>
        </w:tc>
        <w:tc>
          <w:tcPr>
            <w:tcW w:w="15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15.4%</w:t>
            </w:r>
          </w:p>
        </w:tc>
        <w:tc>
          <w:tcPr>
            <w:tcW w:w="132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473.000,00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73.000,00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15.4%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410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67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463.000,00</w:t>
            </w:r>
          </w:p>
        </w:tc>
        <w:tc>
          <w:tcPr>
            <w:tcW w:w="11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83.000,00</w:t>
            </w:r>
          </w:p>
        </w:tc>
        <w:tc>
          <w:tcPr>
            <w:tcW w:w="15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17.9%</w:t>
            </w:r>
          </w:p>
        </w:tc>
        <w:tc>
          <w:tcPr>
            <w:tcW w:w="132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221.000,00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2.7%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227.000,00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238.000,00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77.000,00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32.4%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315.000,00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0.0%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410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67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10.000,00</w:t>
            </w:r>
          </w:p>
        </w:tc>
        <w:tc>
          <w:tcPr>
            <w:tcW w:w="11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-10.000,00</w:t>
            </w:r>
          </w:p>
        </w:tc>
        <w:tc>
          <w:tcPr>
            <w:tcW w:w="1576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-100%</w:t>
            </w:r>
          </w:p>
        </w:tc>
        <w:tc>
          <w:tcPr>
            <w:tcW w:w="1320" w:type="dxa"/>
            <w:shd w:val="clear" w:color="000000" w:fill="00008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255"/>
          <w:jc w:val="center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-100%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</w:tbl>
    <w:p w:rsidR="005C7A90" w:rsidRPr="003D4AAA" w:rsidRDefault="005C7A90">
      <w:pPr>
        <w:rPr>
          <w:rFonts w:ascii="Times New Roman" w:hAnsi="Times New Roman" w:cs="Times New Roman"/>
        </w:rPr>
      </w:pPr>
    </w:p>
    <w:p w:rsidR="005C7A90" w:rsidRPr="003D4AAA" w:rsidRDefault="005C7A90">
      <w:pPr>
        <w:rPr>
          <w:rFonts w:ascii="Times New Roman" w:hAnsi="Times New Roman" w:cs="Times New Roman"/>
        </w:rPr>
      </w:pPr>
    </w:p>
    <w:p w:rsidR="003445FE" w:rsidRPr="003D4AAA" w:rsidRDefault="003445FE">
      <w:pPr>
        <w:rPr>
          <w:rFonts w:ascii="Times New Roman" w:hAnsi="Times New Roman" w:cs="Times New Roman"/>
        </w:rPr>
      </w:pPr>
    </w:p>
    <w:tbl>
      <w:tblPr>
        <w:tblW w:w="10209" w:type="dxa"/>
        <w:jc w:val="center"/>
        <w:tblInd w:w="93" w:type="dxa"/>
        <w:tblLook w:val="04A0" w:firstRow="1" w:lastRow="0" w:firstColumn="1" w:lastColumn="0" w:noHBand="0" w:noVBand="1"/>
      </w:tblPr>
      <w:tblGrid>
        <w:gridCol w:w="1023"/>
        <w:gridCol w:w="3570"/>
        <w:gridCol w:w="1549"/>
        <w:gridCol w:w="1535"/>
        <w:gridCol w:w="853"/>
        <w:gridCol w:w="1679"/>
      </w:tblGrid>
      <w:tr w:rsidR="003D4AAA" w:rsidRPr="003D4AAA" w:rsidTr="003D4AAA">
        <w:trPr>
          <w:trHeight w:val="276"/>
          <w:jc w:val="center"/>
        </w:trPr>
        <w:tc>
          <w:tcPr>
            <w:tcW w:w="10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sz w:val="32"/>
                <w:lang w:eastAsia="hr-HR"/>
              </w:rPr>
              <w:lastRenderedPageBreak/>
              <w:t>POSEBNI DIO</w:t>
            </w:r>
          </w:p>
        </w:tc>
      </w:tr>
      <w:tr w:rsidR="003D4AAA" w:rsidRPr="003D4AAA" w:rsidTr="003D4AAA">
        <w:trPr>
          <w:trHeight w:val="276"/>
          <w:jc w:val="center"/>
        </w:trPr>
        <w:tc>
          <w:tcPr>
            <w:tcW w:w="10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3D4AAA" w:rsidRPr="003D4AAA" w:rsidTr="003D4AAA">
        <w:trPr>
          <w:trHeight w:val="461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KONTA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+/-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5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NOVI PLAN 2022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SVEUKUPNO RASHODI / IZDACI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473.000,00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73.000,00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15,43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Proračunski korisnik 48291 Kicoš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473.000,00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73.000,00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15,43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546.000,00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REDOVNO POSLOVANJE KICOŠ-A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-1,65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Redovno poslovanje Kicoš-a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-1,65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-1,65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-1,65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293.000,00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1,71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298.000,00</w:t>
            </w:r>
          </w:p>
        </w:tc>
      </w:tr>
      <w:tr w:rsidR="003D4AAA" w:rsidRPr="003D4AAA" w:rsidTr="003D4AAA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221.000,00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6.000,00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2,71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227.000,00</w:t>
            </w:r>
          </w:p>
        </w:tc>
      </w:tr>
      <w:tr w:rsidR="003D4AAA" w:rsidRPr="003D4AAA" w:rsidTr="003D4AAA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68.000,00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-1,47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67.000,00</w:t>
            </w:r>
          </w:p>
        </w:tc>
      </w:tr>
      <w:tr w:rsidR="003D4AAA" w:rsidRPr="003D4AAA" w:rsidTr="003D4AAA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-10.000,00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-100,00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1002 JAVNE POTREBE U KULTURI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 A100001 JAVNE POTREBE U KULTURI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Funkcijska klasifikacija  0820 Službe kulture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248.000,00</w:t>
            </w:r>
          </w:p>
        </w:tc>
      </w:tr>
      <w:tr w:rsidR="003D4AAA" w:rsidRPr="003D4AAA" w:rsidTr="003D4AAA">
        <w:trPr>
          <w:trHeight w:val="285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248.000,00</w:t>
            </w:r>
          </w:p>
        </w:tc>
      </w:tr>
      <w:tr w:rsidR="003D4AAA" w:rsidRPr="003D4AAA" w:rsidTr="003D4AAA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170.000,00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78.000,00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45,88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AA" w:rsidRPr="003D4AAA" w:rsidRDefault="003D4AAA" w:rsidP="003D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D4AAA">
              <w:rPr>
                <w:rFonts w:ascii="Times New Roman" w:eastAsia="Times New Roman" w:hAnsi="Times New Roman" w:cs="Times New Roman"/>
                <w:lang w:eastAsia="hr-HR"/>
              </w:rPr>
              <w:t>248.000,00</w:t>
            </w:r>
          </w:p>
        </w:tc>
      </w:tr>
    </w:tbl>
    <w:p w:rsidR="002460CE" w:rsidRDefault="002460CE" w:rsidP="008B554C">
      <w:pPr>
        <w:jc w:val="center"/>
        <w:rPr>
          <w:rFonts w:ascii="Times New Roman" w:hAnsi="Times New Roman" w:cs="Times New Roman"/>
          <w:sz w:val="32"/>
        </w:rPr>
      </w:pPr>
    </w:p>
    <w:p w:rsidR="003D4AAA" w:rsidRDefault="008B554C" w:rsidP="008B554C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OBRAZLOŽENJE TRAŽENIH IZMJENA I DOPUNA</w:t>
      </w:r>
    </w:p>
    <w:p w:rsidR="002460CE" w:rsidRPr="00883CFC" w:rsidRDefault="002460CE" w:rsidP="00246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CFC">
        <w:rPr>
          <w:rFonts w:ascii="Times New Roman" w:hAnsi="Times New Roman" w:cs="Times New Roman"/>
        </w:rPr>
        <w:t>Zbog realizacije većeg broja manifestacija i povećanja te razvoja aktivnosti, kao i poskupljenja usluga, povećani su i troškovi KICOŠ-a. Proslava 100. godišnjice rođenja Vesne Parun ostvarena je s većim brojem sudionika i zbog karaktera događanja bili su i veći troškovi, a to uključuje isplate autorskih honorara, s uključenim putnim troškovima i način sudjelovanja stručnjaka iz određenih područja sa svojim stručnim i umjetničkim doprinosom. Potom izložba podravske naive  je također zbog svog umjetničkog značaja i ostvarenja na našem otoku iziskivala određene troškove i isplatu autorskog honorara i putne troškove (Mirko Horvat). Predstave koje smo organizirali i radionice umjetnika (Produkcija Z, Zagrebački glumački atelje, LALALA) iz Zagreba i Splita, programi su namijenjeni i djeci i odraslima što je jedna od važnijih odrednica našeg djelovanja.</w:t>
      </w:r>
    </w:p>
    <w:p w:rsidR="002460CE" w:rsidRPr="00883CFC" w:rsidRDefault="002460CE" w:rsidP="00246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CFC">
        <w:rPr>
          <w:rFonts w:ascii="Times New Roman" w:hAnsi="Times New Roman" w:cs="Times New Roman"/>
        </w:rPr>
        <w:t>Podržavamo mlade umjetnike otoka Šolte te prateći njihov glazbeni razvoj, povećali smo i honorare sukladno prilikama, troškovima i razvoju njihova glazbenog puta, iako se sklonost umjetnosti i kulturi ne može izraziti isključivo financijski, no rad i usluga imaju cijenu reguliranu ugovorom i podupirat ćemo ih i dalje te biti sretni i zahvalni što možemo dodati njihove nastupe u svoj program.</w:t>
      </w:r>
    </w:p>
    <w:p w:rsidR="002460CE" w:rsidRPr="00883CFC" w:rsidRDefault="002460CE" w:rsidP="00246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CFC">
        <w:rPr>
          <w:rFonts w:ascii="Times New Roman" w:hAnsi="Times New Roman" w:cs="Times New Roman"/>
        </w:rPr>
        <w:t xml:space="preserve">Autorski honorari za lovačku monografiju i troškovi tiskanja nisu bili planirani, a realizirani su, što je također čast u ovom poslu što smo mogli podržati proslave takve vrste u lokalnoj zajednici i što je vrijedan dodatak našoj izdavačkoj djelatnosti. Ravnateljica je tri mjeseca lekture, korekture i redakture van svog opisa posla obavila besplatno po svim stručnim pravilima te su tu ušteđena znatna svojstva i dan doprinos ovom projektu. Većina manifestacija uključuje glazbenu i tonsku produkciju te vanjski suradnik je potreban kako bi se rukovalo razglasom, znatno niže ispod cijene usluge koju bismo platili </w:t>
      </w:r>
      <w:r w:rsidRPr="00883CFC">
        <w:rPr>
          <w:rFonts w:ascii="Times New Roman" w:hAnsi="Times New Roman" w:cs="Times New Roman"/>
        </w:rPr>
        <w:lastRenderedPageBreak/>
        <w:t>da iznajmimo opremu i usluge tehničara, no povećan broj manifestacija uključio je i povećanje troškova autorskih honorara isplaćenih za tu djelatnost.</w:t>
      </w:r>
    </w:p>
    <w:p w:rsidR="002460CE" w:rsidRPr="00883CFC" w:rsidRDefault="002460CE" w:rsidP="002460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CFC">
        <w:rPr>
          <w:rFonts w:ascii="Times New Roman" w:hAnsi="Times New Roman" w:cs="Times New Roman"/>
        </w:rPr>
        <w:t>Organizacija manifestacija uključuje i reprezentacijske troškove, koje se nastoji svesti na minimum, no neizbježni su, nužni, ali odmjereni, unaprijed dogovoreni i opravdani pri realizaciji aktivnosti i programa.</w:t>
      </w:r>
    </w:p>
    <w:p w:rsidR="002460CE" w:rsidRDefault="002460CE" w:rsidP="008B554C">
      <w:pPr>
        <w:jc w:val="center"/>
        <w:rPr>
          <w:rFonts w:ascii="Times New Roman" w:hAnsi="Times New Roman" w:cs="Times New Roman"/>
          <w:sz w:val="32"/>
        </w:rPr>
      </w:pPr>
    </w:p>
    <w:p w:rsidR="002460CE" w:rsidRPr="008B554C" w:rsidRDefault="002460CE" w:rsidP="008B554C">
      <w:pPr>
        <w:jc w:val="center"/>
        <w:rPr>
          <w:rFonts w:ascii="Times New Roman" w:hAnsi="Times New Roman" w:cs="Times New Roman"/>
          <w:sz w:val="32"/>
        </w:rPr>
      </w:pPr>
    </w:p>
    <w:sectPr w:rsidR="002460CE" w:rsidRPr="008B55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66" w:rsidRDefault="006B3C66" w:rsidP="002460CE">
      <w:pPr>
        <w:spacing w:after="0" w:line="240" w:lineRule="auto"/>
      </w:pPr>
      <w:r>
        <w:separator/>
      </w:r>
    </w:p>
  </w:endnote>
  <w:endnote w:type="continuationSeparator" w:id="0">
    <w:p w:rsidR="006B3C66" w:rsidRDefault="006B3C66" w:rsidP="002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5227"/>
      <w:docPartObj>
        <w:docPartGallery w:val="Page Numbers (Bottom of Page)"/>
        <w:docPartUnique/>
      </w:docPartObj>
    </w:sdtPr>
    <w:sdtContent>
      <w:p w:rsidR="002460CE" w:rsidRDefault="002460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460CE" w:rsidRDefault="002460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66" w:rsidRDefault="006B3C66" w:rsidP="002460CE">
      <w:pPr>
        <w:spacing w:after="0" w:line="240" w:lineRule="auto"/>
      </w:pPr>
      <w:r>
        <w:separator/>
      </w:r>
    </w:p>
  </w:footnote>
  <w:footnote w:type="continuationSeparator" w:id="0">
    <w:p w:rsidR="006B3C66" w:rsidRDefault="006B3C66" w:rsidP="0024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71F2A"/>
    <w:rsid w:val="000D17AA"/>
    <w:rsid w:val="00102B0E"/>
    <w:rsid w:val="001977A9"/>
    <w:rsid w:val="001F7565"/>
    <w:rsid w:val="002460CE"/>
    <w:rsid w:val="0028470B"/>
    <w:rsid w:val="002A303A"/>
    <w:rsid w:val="002F20C7"/>
    <w:rsid w:val="002F72BD"/>
    <w:rsid w:val="003445FE"/>
    <w:rsid w:val="003825BD"/>
    <w:rsid w:val="003D4AAA"/>
    <w:rsid w:val="003F1580"/>
    <w:rsid w:val="004031E5"/>
    <w:rsid w:val="004D4AB8"/>
    <w:rsid w:val="005301F1"/>
    <w:rsid w:val="00543877"/>
    <w:rsid w:val="005C7A90"/>
    <w:rsid w:val="006B3C66"/>
    <w:rsid w:val="00732032"/>
    <w:rsid w:val="007507D0"/>
    <w:rsid w:val="00792AA6"/>
    <w:rsid w:val="008A4711"/>
    <w:rsid w:val="008B554C"/>
    <w:rsid w:val="0091048E"/>
    <w:rsid w:val="009D3285"/>
    <w:rsid w:val="00A1059E"/>
    <w:rsid w:val="00A571DA"/>
    <w:rsid w:val="00B95461"/>
    <w:rsid w:val="00C06A61"/>
    <w:rsid w:val="00D319EB"/>
    <w:rsid w:val="00D81A46"/>
    <w:rsid w:val="00EF7A9F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5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D0"/>
  </w:style>
  <w:style w:type="paragraph" w:styleId="Zaglavlje">
    <w:name w:val="header"/>
    <w:basedOn w:val="Normal"/>
    <w:link w:val="ZaglavljeChar"/>
    <w:uiPriority w:val="99"/>
    <w:unhideWhenUsed/>
    <w:rsid w:val="0024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B5CF-5F1E-4328-8F93-4DC153BB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2021-12-07T10:18:00Z</cp:lastPrinted>
  <dcterms:created xsi:type="dcterms:W3CDTF">2022-12-14T08:36:00Z</dcterms:created>
  <dcterms:modified xsi:type="dcterms:W3CDTF">2022-12-14T10:53:00Z</dcterms:modified>
</cp:coreProperties>
</file>