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2B72DE" w:rsidRDefault="0073773F" w:rsidP="006239F5">
      <w:pPr>
        <w:pStyle w:val="Naslov2"/>
        <w:jc w:val="center"/>
        <w:rPr>
          <w:rStyle w:val="Naglaeno"/>
          <w:szCs w:val="22"/>
        </w:rPr>
      </w:pPr>
      <w:r w:rsidRPr="002B72DE">
        <w:rPr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6217" wp14:editId="6ED5BF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2B72DE">
        <w:rPr>
          <w:rStyle w:val="Naglaeno"/>
          <w:szCs w:val="22"/>
        </w:rPr>
        <w:t>Na temelju</w:t>
      </w:r>
      <w:r w:rsidR="00D53988" w:rsidRPr="002B72DE">
        <w:rPr>
          <w:rStyle w:val="Naglaeno"/>
          <w:szCs w:val="22"/>
        </w:rPr>
        <w:t xml:space="preserve"> odredbi</w:t>
      </w:r>
      <w:r w:rsidR="00811F30" w:rsidRPr="002B72DE">
        <w:rPr>
          <w:rStyle w:val="Naglaeno"/>
          <w:szCs w:val="22"/>
        </w:rPr>
        <w:t xml:space="preserve"> Zakona o komunalnom gospodarstvu («Narodne novine« </w:t>
      </w:r>
      <w:r w:rsidR="005B3EC7" w:rsidRPr="002B72DE">
        <w:rPr>
          <w:rStyle w:val="Naglaeno"/>
          <w:szCs w:val="22"/>
        </w:rPr>
        <w:t>68/18</w:t>
      </w:r>
      <w:r w:rsidR="00D52ED7" w:rsidRPr="002B72DE">
        <w:rPr>
          <w:rStyle w:val="Naglaeno"/>
          <w:szCs w:val="22"/>
        </w:rPr>
        <w:t>,</w:t>
      </w:r>
      <w:r w:rsidR="0040246B" w:rsidRPr="002B72DE">
        <w:rPr>
          <w:rStyle w:val="Naglaeno"/>
          <w:szCs w:val="22"/>
        </w:rPr>
        <w:t xml:space="preserve"> 110/18</w:t>
      </w:r>
      <w:r w:rsidR="00D52ED7" w:rsidRPr="002B72DE">
        <w:rPr>
          <w:rStyle w:val="Naglaeno"/>
          <w:szCs w:val="22"/>
        </w:rPr>
        <w:t xml:space="preserve"> i 32/20</w:t>
      </w:r>
      <w:r w:rsidR="003B6B2C" w:rsidRPr="002B72DE">
        <w:rPr>
          <w:rStyle w:val="Naglaeno"/>
          <w:szCs w:val="22"/>
        </w:rPr>
        <w:t xml:space="preserve">) </w:t>
      </w:r>
      <w:r w:rsidR="00811F30" w:rsidRPr="002B72DE">
        <w:rPr>
          <w:rStyle w:val="Naglaeno"/>
          <w:szCs w:val="22"/>
        </w:rPr>
        <w:t xml:space="preserve">i </w:t>
      </w:r>
      <w:r w:rsidR="005B3EC7" w:rsidRPr="002B72DE">
        <w:rPr>
          <w:b w:val="0"/>
          <w:szCs w:val="22"/>
        </w:rPr>
        <w:t xml:space="preserve">28. Statuta Općine Šolta, („Službeni glasnik Općine Šolta“ br. </w:t>
      </w:r>
      <w:r w:rsidR="009258BD">
        <w:rPr>
          <w:b w:val="0"/>
          <w:szCs w:val="22"/>
        </w:rPr>
        <w:t>06/21</w:t>
      </w:r>
      <w:r w:rsidR="005B3EC7" w:rsidRPr="002B72DE">
        <w:rPr>
          <w:b w:val="0"/>
          <w:szCs w:val="22"/>
        </w:rPr>
        <w:t>)</w:t>
      </w:r>
      <w:r w:rsidR="00811F30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b w:val="0"/>
          <w:szCs w:val="22"/>
        </w:rPr>
        <w:t xml:space="preserve">Općinsko vijeće Općine Šolta </w:t>
      </w:r>
      <w:r w:rsidR="00811F30" w:rsidRPr="002B72DE">
        <w:rPr>
          <w:rStyle w:val="Naglaeno"/>
          <w:szCs w:val="22"/>
        </w:rPr>
        <w:t xml:space="preserve">na </w:t>
      </w:r>
      <w:r w:rsidR="004614FA">
        <w:rPr>
          <w:rStyle w:val="Naglaeno"/>
          <w:szCs w:val="22"/>
        </w:rPr>
        <w:t>____</w:t>
      </w:r>
      <w:r w:rsidR="002338D4" w:rsidRPr="002B72DE">
        <w:rPr>
          <w:rStyle w:val="Naglaeno"/>
          <w:szCs w:val="22"/>
        </w:rPr>
        <w:t>.</w:t>
      </w:r>
      <w:r w:rsidR="00AE2453" w:rsidRPr="002B72DE">
        <w:rPr>
          <w:rStyle w:val="Naglaeno"/>
          <w:szCs w:val="22"/>
        </w:rPr>
        <w:t xml:space="preserve"> sjednici održanoj </w:t>
      </w:r>
      <w:r w:rsidR="004614FA">
        <w:rPr>
          <w:rStyle w:val="Naglaeno"/>
          <w:szCs w:val="22"/>
        </w:rPr>
        <w:t>___________2022</w:t>
      </w:r>
      <w:r w:rsidR="00977F4A" w:rsidRPr="002B72DE">
        <w:rPr>
          <w:rStyle w:val="Naglaeno"/>
          <w:szCs w:val="22"/>
        </w:rPr>
        <w:t>.</w:t>
      </w:r>
      <w:r w:rsidR="00811F30" w:rsidRPr="002B72DE">
        <w:rPr>
          <w:rStyle w:val="Naglaeno"/>
          <w:szCs w:val="22"/>
        </w:rPr>
        <w:t xml:space="preserve"> godine donosi</w:t>
      </w:r>
    </w:p>
    <w:p w:rsidR="00811F30" w:rsidRPr="002B72DE" w:rsidRDefault="00811F30" w:rsidP="00811F30">
      <w:pPr>
        <w:pStyle w:val="Naslov2"/>
        <w:rPr>
          <w:rStyle w:val="Naglaeno"/>
          <w:szCs w:val="22"/>
        </w:rPr>
      </w:pPr>
      <w:r w:rsidRPr="002B72DE">
        <w:rPr>
          <w:rStyle w:val="Naglaeno"/>
          <w:szCs w:val="22"/>
        </w:rPr>
        <w:t xml:space="preserve">      </w:t>
      </w:r>
    </w:p>
    <w:p w:rsidR="00811F30" w:rsidRPr="002B72DE" w:rsidRDefault="00811F30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PROGRAM</w:t>
      </w:r>
    </w:p>
    <w:p w:rsidR="00811F30" w:rsidRPr="002B72DE" w:rsidRDefault="005B3EC7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GRAĐENJA</w:t>
      </w:r>
      <w:r w:rsidR="002338D4" w:rsidRPr="002B72DE">
        <w:rPr>
          <w:szCs w:val="22"/>
        </w:rPr>
        <w:t xml:space="preserve"> KOMUNALNE INFRASTRUKTURE U 202</w:t>
      </w:r>
      <w:r w:rsidR="004614FA">
        <w:rPr>
          <w:szCs w:val="22"/>
        </w:rPr>
        <w:t>3</w:t>
      </w:r>
      <w:r w:rsidR="00B014C2" w:rsidRPr="002B72DE">
        <w:rPr>
          <w:szCs w:val="22"/>
        </w:rPr>
        <w:t>. GODINI</w:t>
      </w:r>
    </w:p>
    <w:p w:rsidR="00F84B1E" w:rsidRPr="002B72DE" w:rsidRDefault="00F84B1E" w:rsidP="00F84B1E">
      <w:pPr>
        <w:spacing w:after="0"/>
        <w:rPr>
          <w:rFonts w:ascii="Times New Roman" w:hAnsi="Times New Roman"/>
          <w:lang w:eastAsia="hr-HR"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69565A" w:rsidRPr="002B72DE" w:rsidRDefault="0069565A" w:rsidP="0069565A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32" w:right="4" w:firstLine="708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Ovim Programom građenja komunalne infrastrukture (u daljnjem tekstu: Program) određuje se komunalna infrastruktura koja će se graditi u 202</w:t>
      </w:r>
      <w:r w:rsidR="004614FA">
        <w:rPr>
          <w:rFonts w:ascii="Times New Roman" w:eastAsia="Times New Roman" w:hAnsi="Times New Roman"/>
        </w:rPr>
        <w:t>3</w:t>
      </w:r>
      <w:r w:rsidRPr="002B72DE">
        <w:rPr>
          <w:rFonts w:ascii="Times New Roman" w:eastAsia="Times New Roman" w:hAnsi="Times New Roman"/>
        </w:rPr>
        <w:t>. godini.</w:t>
      </w: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1.</w:t>
      </w:r>
    </w:p>
    <w:p w:rsidR="00D53988" w:rsidRPr="002B72DE" w:rsidRDefault="00D53988" w:rsidP="0069565A">
      <w:pPr>
        <w:pStyle w:val="box458203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Komunalna infrastruktura </w:t>
      </w:r>
      <w:r w:rsidRPr="002B72DE">
        <w:rPr>
          <w:sz w:val="22"/>
          <w:szCs w:val="22"/>
        </w:rPr>
        <w:t>sukladno članku 59. Zakona o komunalnom gospodarstvu</w:t>
      </w:r>
      <w:r w:rsidRPr="002B72DE">
        <w:rPr>
          <w:color w:val="231F20"/>
          <w:sz w:val="22"/>
          <w:szCs w:val="22"/>
        </w:rPr>
        <w:t xml:space="preserve"> su: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nerazvrstane ceste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prometne površine na kojima nije dopušten promet motornih vozila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javna parkirališta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garaže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zelene površine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građevine i uređaji javne namjene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javna rasvjeta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groblja i krematoriji na grobljima</w:t>
      </w:r>
    </w:p>
    <w:p w:rsidR="00D53988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građevine namijenjene obavljanju javnog prijevoza.</w:t>
      </w: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/>
          <w:b/>
        </w:rPr>
      </w:pP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B72DE">
        <w:rPr>
          <w:rFonts w:ascii="Times New Roman" w:eastAsia="Carlito" w:hAnsi="Times New Roman"/>
          <w:b/>
        </w:rPr>
        <w:t>Članak 2.</w:t>
      </w:r>
    </w:p>
    <w:p w:rsidR="003F6BC6" w:rsidRPr="002B72DE" w:rsidRDefault="00D175E6" w:rsidP="003F6BC6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 xml:space="preserve">Građenje komunalne infrastrukture </w:t>
      </w:r>
      <w:r w:rsidR="00D53988" w:rsidRPr="002B72DE">
        <w:rPr>
          <w:rFonts w:ascii="Times New Roman" w:eastAsia="Times New Roman" w:hAnsi="Times New Roman"/>
        </w:rPr>
        <w:t>sukladno</w:t>
      </w:r>
      <w:r w:rsidRPr="002B72DE">
        <w:rPr>
          <w:rFonts w:ascii="Times New Roman" w:eastAsia="Times New Roman" w:hAnsi="Times New Roman"/>
        </w:rPr>
        <w:t xml:space="preserve"> </w:t>
      </w:r>
      <w:r w:rsidR="00D53988" w:rsidRPr="002B72DE">
        <w:rPr>
          <w:rFonts w:ascii="Times New Roman" w:eastAsia="Times New Roman" w:hAnsi="Times New Roman"/>
        </w:rPr>
        <w:t>članku 62. st.2. Zakona o komunalnom gospodarstvu</w:t>
      </w:r>
      <w:r w:rsidRPr="002B72DE">
        <w:rPr>
          <w:rFonts w:ascii="Times New Roman" w:eastAsia="Times New Roman" w:hAnsi="Times New Roman"/>
        </w:rPr>
        <w:t xml:space="preserve"> obuhvaća sljedeće radnje i radove: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rješavanje imovinskopravnih odnosa na zemljištu za građenje</w:t>
      </w:r>
      <w:r w:rsidRPr="002B72DE">
        <w:rPr>
          <w:rFonts w:ascii="Times New Roman" w:eastAsia="Times New Roman" w:hAnsi="Times New Roman"/>
          <w:spacing w:val="-16"/>
        </w:rPr>
        <w:t xml:space="preserve"> </w:t>
      </w:r>
      <w:r w:rsidRPr="002B72DE">
        <w:rPr>
          <w:rFonts w:ascii="Times New Roman" w:eastAsia="Times New Roman" w:hAnsi="Times New Roman"/>
        </w:rPr>
        <w:t>komunalne infrastrukture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 xml:space="preserve">uklanjanje i/ili </w:t>
      </w:r>
      <w:proofErr w:type="spellStart"/>
      <w:r w:rsidRPr="002B72DE">
        <w:rPr>
          <w:rFonts w:ascii="Times New Roman" w:eastAsia="Times New Roman" w:hAnsi="Times New Roman"/>
        </w:rPr>
        <w:t>izmještanje</w:t>
      </w:r>
      <w:proofErr w:type="spellEnd"/>
      <w:r w:rsidRPr="002B72DE">
        <w:rPr>
          <w:rFonts w:ascii="Times New Roman" w:eastAsia="Times New Roman" w:hAnsi="Times New Roman"/>
        </w:rPr>
        <w:t xml:space="preserve"> postojećih građevina na zemljištu za građenje komunalne infrastrukture i radove na sanaciji tog</w:t>
      </w:r>
      <w:r w:rsidRPr="002B72DE">
        <w:rPr>
          <w:rFonts w:ascii="Times New Roman" w:eastAsia="Times New Roman" w:hAnsi="Times New Roman"/>
          <w:spacing w:val="-7"/>
        </w:rPr>
        <w:t xml:space="preserve"> </w:t>
      </w:r>
      <w:r w:rsidRPr="002B72DE">
        <w:rPr>
          <w:rFonts w:ascii="Times New Roman" w:eastAsia="Times New Roman" w:hAnsi="Times New Roman"/>
        </w:rPr>
        <w:t>zemljišta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pribavljanje projekata i druge dokumentacije potrebne za izdavanje dozvola i drugih akata za građenje i uporabu komunalne</w:t>
      </w:r>
      <w:r w:rsidRPr="002B72DE">
        <w:rPr>
          <w:rFonts w:ascii="Times New Roman" w:eastAsia="Times New Roman" w:hAnsi="Times New Roman"/>
          <w:spacing w:val="-1"/>
        </w:rPr>
        <w:t xml:space="preserve"> </w:t>
      </w:r>
      <w:r w:rsidRPr="002B72DE">
        <w:rPr>
          <w:rFonts w:ascii="Times New Roman" w:eastAsia="Times New Roman" w:hAnsi="Times New Roman"/>
        </w:rPr>
        <w:t>infrastrukture</w:t>
      </w:r>
    </w:p>
    <w:p w:rsidR="00D175E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građenje komunalne infrastrukture u smislu zakona kojim se uređuje gradnja građevina.</w:t>
      </w:r>
    </w:p>
    <w:p w:rsidR="003F6BC6" w:rsidRPr="002B72DE" w:rsidRDefault="003F6BC6" w:rsidP="003F6BC6">
      <w:pPr>
        <w:pStyle w:val="Odlomakpopisa"/>
        <w:widowControl w:val="0"/>
        <w:autoSpaceDE w:val="0"/>
        <w:autoSpaceDN w:val="0"/>
        <w:spacing w:after="0" w:line="240" w:lineRule="auto"/>
        <w:ind w:left="1425"/>
        <w:rPr>
          <w:rFonts w:ascii="Times New Roman" w:eastAsia="Carlito" w:hAnsi="Times New Roman"/>
          <w:b/>
        </w:rPr>
      </w:pPr>
    </w:p>
    <w:p w:rsidR="003F6BC6" w:rsidRPr="002B72DE" w:rsidRDefault="003F6BC6" w:rsidP="003F6BC6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</w:rPr>
      </w:pPr>
      <w:r w:rsidRPr="002B72DE">
        <w:rPr>
          <w:rFonts w:ascii="Times New Roman" w:eastAsia="Carlito" w:hAnsi="Times New Roman"/>
          <w:b/>
        </w:rPr>
        <w:t xml:space="preserve">Članak </w:t>
      </w:r>
      <w:r w:rsidR="0069565A" w:rsidRPr="002B72DE">
        <w:rPr>
          <w:rFonts w:ascii="Times New Roman" w:eastAsia="Carlito" w:hAnsi="Times New Roman"/>
          <w:b/>
        </w:rPr>
        <w:t>3</w:t>
      </w:r>
      <w:r w:rsidRPr="002B72DE">
        <w:rPr>
          <w:rFonts w:ascii="Times New Roman" w:eastAsia="Carlito" w:hAnsi="Times New Roman"/>
          <w:b/>
        </w:rPr>
        <w:t>.</w:t>
      </w:r>
    </w:p>
    <w:p w:rsidR="003F6BC6" w:rsidRPr="002B72DE" w:rsidRDefault="003F6BC6" w:rsidP="009254DF">
      <w:pPr>
        <w:pStyle w:val="box45820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Troškovi građenja komunalne infrastrukture </w:t>
      </w:r>
      <w:r w:rsidR="00D53988" w:rsidRPr="002B72DE">
        <w:rPr>
          <w:sz w:val="22"/>
          <w:szCs w:val="22"/>
        </w:rPr>
        <w:t xml:space="preserve">sukladno članku 70. st.3. Zakona o komunalnom gospodarstvu </w:t>
      </w:r>
      <w:r w:rsidRPr="002B72DE">
        <w:rPr>
          <w:color w:val="231F20"/>
          <w:sz w:val="22"/>
          <w:szCs w:val="22"/>
        </w:rPr>
        <w:t>obuhvaćaju troškove: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zemljišta na kojem će se graditi komunalna infrastruktura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uklanjanja i </w:t>
      </w:r>
      <w:proofErr w:type="spellStart"/>
      <w:r w:rsidRPr="002B72DE">
        <w:rPr>
          <w:color w:val="231F20"/>
          <w:sz w:val="22"/>
          <w:szCs w:val="22"/>
        </w:rPr>
        <w:t>izmještanja</w:t>
      </w:r>
      <w:proofErr w:type="spellEnd"/>
      <w:r w:rsidRPr="002B72DE">
        <w:rPr>
          <w:color w:val="231F20"/>
          <w:sz w:val="22"/>
          <w:szCs w:val="22"/>
        </w:rPr>
        <w:t xml:space="preserve"> postojećih građevina i trajnih nasada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sanacije zemljišta (odvodnjavanje, izravnavanje, osiguravanje zemljišta i sl.), uključujući i zemljišta koja je jedinica lokalne samouprave stavila na raspolaganje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izrade projekata i druge dokumentacije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ishođenja akata potrebnih za izvlaštenje, građenje i uporabu građevina komunalne infrastrukture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građenja i provedbe stručnog nadzora građenja komunalne infrastrukture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evidentiranja u katastru i zemljišnim knjigama.</w:t>
      </w:r>
    </w:p>
    <w:p w:rsidR="00CB3D11" w:rsidRPr="002B72DE" w:rsidRDefault="00CB3D11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</w:p>
    <w:p w:rsidR="0069565A" w:rsidRPr="002B72DE" w:rsidRDefault="0069565A" w:rsidP="002B72DE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4.</w:t>
      </w:r>
    </w:p>
    <w:p w:rsidR="0069565A" w:rsidRPr="002B72DE" w:rsidRDefault="0069565A" w:rsidP="002B72DE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Ovim Programom se sukladno članku 68. st.2.  Zakona o komunalnom gospodarstvu</w:t>
      </w:r>
      <w:r w:rsidRPr="002B72DE">
        <w:rPr>
          <w:rFonts w:ascii="Times New Roman" w:hAnsi="Times New Roman"/>
          <w:color w:val="231F20"/>
        </w:rPr>
        <w:t xml:space="preserve"> </w:t>
      </w:r>
      <w:r w:rsidRPr="002B72DE">
        <w:rPr>
          <w:rFonts w:ascii="Times New Roman" w:eastAsia="Times New Roman" w:hAnsi="Times New Roman"/>
        </w:rPr>
        <w:t>određuju: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  <w:tab w:val="left" w:pos="9072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građevine komunalne infrastrukture koje će se graditi radi uređenja neuređenih dijelova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before="1"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građevine komunalne infrastrukture koje će se graditi u uređenim dijelovima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lastRenderedPageBreak/>
        <w:t>građevine komunalne infrastrukture koje će se graditi izvan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postojeće građevine komunalne infrastrukture koje će se rekonstruirati i način rekonstrukcije</w:t>
      </w: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/>
          <w:b/>
        </w:rPr>
      </w:pP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5.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Program građenja komunalne infrastrukture sadrži iskaz financijskih sredstava potrebnih za reali</w:t>
      </w:r>
      <w:r w:rsidR="0069565A" w:rsidRPr="002B72DE">
        <w:rPr>
          <w:rFonts w:ascii="Times New Roman" w:eastAsia="Times New Roman" w:hAnsi="Times New Roman"/>
        </w:rPr>
        <w:t xml:space="preserve">zaciju Programa 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Također sadrži procjenu troškova projektiranja, revizije, građenja, provedbe stručnog nadzora građenja i provedbe vođenja projekata građenja komunalne infrastrukture s nazna</w:t>
      </w:r>
      <w:r w:rsidR="0069565A" w:rsidRPr="002B72DE">
        <w:rPr>
          <w:rFonts w:ascii="Times New Roman" w:eastAsia="Times New Roman" w:hAnsi="Times New Roman"/>
        </w:rPr>
        <w:t>kom izvora njihova financiranja.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Troškovi se iskazuju odvojeno za svaku građevinu i ukupno te se iskazuju odvojeno pr</w:t>
      </w:r>
      <w:r w:rsidR="002F70C2" w:rsidRPr="002B72DE">
        <w:rPr>
          <w:rFonts w:ascii="Times New Roman" w:eastAsia="Times New Roman" w:hAnsi="Times New Roman"/>
        </w:rPr>
        <w:t>ema izvoru njihova financiranja, a sve u skladu s člankom 69. Zakona o komunalnom gospodarstvu.</w:t>
      </w: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4B6BD4" w:rsidRDefault="004B6BD4" w:rsidP="004B6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6.</w:t>
      </w:r>
    </w:p>
    <w:p w:rsidR="002B72DE" w:rsidRPr="002B72DE" w:rsidRDefault="002B72DE" w:rsidP="004B6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B6BD4" w:rsidRDefault="004B6BD4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RADI UREĐENJA NEUREĐENIH DIJELOVA GRAĐEVINSKOG PODRUČJA</w:t>
      </w: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1266" w:type="dxa"/>
        <w:jc w:val="center"/>
        <w:tblInd w:w="476" w:type="dxa"/>
        <w:tblLook w:val="04A0" w:firstRow="1" w:lastRow="0" w:firstColumn="1" w:lastColumn="0" w:noHBand="0" w:noVBand="1"/>
      </w:tblPr>
      <w:tblGrid>
        <w:gridCol w:w="911"/>
        <w:gridCol w:w="2166"/>
        <w:gridCol w:w="1842"/>
        <w:gridCol w:w="1409"/>
        <w:gridCol w:w="1296"/>
        <w:gridCol w:w="1313"/>
        <w:gridCol w:w="1313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0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Cesta Šipkova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građevinski radovi i stručni nadzor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527.415,00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Obilaznica Donje Selo- Donja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Krušica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Obilaznica Stomorska- Veli dolac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Obilaznica Stomorska-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Pelegrin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spoj na državnu cestu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941.812,50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FE5F8F" w:rsidRPr="002B72DE" w:rsidRDefault="00FE5F8F" w:rsidP="00D175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lastRenderedPageBreak/>
        <w:t>Članak 7.</w:t>
      </w: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622514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U UREĐENIM DIJELOVIMA GRAĐEVINSKOG PODRUČJA</w:t>
      </w:r>
    </w:p>
    <w:p w:rsidR="002B72DE" w:rsidRPr="002B72DE" w:rsidRDefault="002B72DE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1055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283"/>
        <w:gridCol w:w="1843"/>
        <w:gridCol w:w="1309"/>
        <w:gridCol w:w="1266"/>
        <w:gridCol w:w="1162"/>
        <w:gridCol w:w="1265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0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Igrališta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nadzor, te opremanje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452.070,00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Opremanje i dovršetak izgradnje tržnice u Grohotama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te opremanje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Dovršetak šetnice Stomorska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Vela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Garma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Maslinica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602.760,00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Grohote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527.415,00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Stomorska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Rogač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Maslinica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parkinga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Nečujam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Hortikulturno uređenje zelenih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188.362,50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i ostale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usluge,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vještaćenja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naknade i sl.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226.035,00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iza stare škole u Stomorskoj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Studenca u Gornjem Selu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Ogradni zidići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602.760,00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Pristupna cesta za POS stanove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otkup zemljišta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678.105,00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4.972.770,00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05425" w:rsidRPr="002B72DE" w:rsidRDefault="00405425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05425" w:rsidRDefault="00405425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D56237" w:rsidRPr="002B72DE" w:rsidRDefault="00D5623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lastRenderedPageBreak/>
        <w:t>Članak 8.</w:t>
      </w: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IZVAN GRAĐEVINSKOG PODRUČJA</w:t>
      </w:r>
    </w:p>
    <w:p w:rsidR="002B72DE" w:rsidRPr="002B72DE" w:rsidRDefault="002B72DE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076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067"/>
        <w:gridCol w:w="1843"/>
        <w:gridCol w:w="1396"/>
        <w:gridCol w:w="1278"/>
        <w:gridCol w:w="1382"/>
        <w:gridCol w:w="1183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53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Kanal oborinskih voda u Grohotama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Biciklističke staze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Šetnica </w:t>
            </w:r>
            <w:proofErr w:type="spellStart"/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Dešenja</w:t>
            </w:r>
            <w:proofErr w:type="spellEnd"/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  <w:proofErr w:type="spellStart"/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Zašćitak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zapuštenih poljskih putova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 - solarna rasvjeta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1.280.865,00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E5F8F" w:rsidRPr="002B72DE" w:rsidRDefault="00FE5F8F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FE5F8F" w:rsidRPr="002B72DE" w:rsidRDefault="00FE5F8F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5D1B61" w:rsidRPr="002B72DE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9.</w:t>
      </w:r>
    </w:p>
    <w:p w:rsidR="00587BC7" w:rsidRPr="002B72DE" w:rsidRDefault="00587BC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705661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POSTOJEĆE GRAĐEVINE KOMUNALNE INFRASTRUKTURE KOJE ĆE SE REKONSTRUIRATI I NAČIN REKONSTRUKCIJE</w:t>
      </w:r>
    </w:p>
    <w:p w:rsidR="002B72DE" w:rsidRPr="002B72DE" w:rsidRDefault="002B72DE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FE5F8F" w:rsidRPr="002B72DE" w:rsidRDefault="00FE5F8F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161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606"/>
        <w:gridCol w:w="1853"/>
        <w:gridCol w:w="1116"/>
        <w:gridCol w:w="1266"/>
        <w:gridCol w:w="1182"/>
        <w:gridCol w:w="1211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83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"Lokve"</w:t>
            </w:r>
            <w:r w:rsidR="00A35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Maslinici (izgradnja </w:t>
            </w:r>
            <w:proofErr w:type="spellStart"/>
            <w:r w:rsidR="00A35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wc</w:t>
            </w:r>
            <w:proofErr w:type="spellEnd"/>
            <w:r w:rsidR="00A35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uređ</w:t>
            </w:r>
            <w:bookmarkStart w:id="0" w:name="_GoBack"/>
            <w:bookmarkEnd w:id="0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enje okoliša i uređenje dječjeg igrališta)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otkup zemljišta, Građevinski radovi, nadzor i opremanje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301.380,00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riva i pomorskog dobra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376.725,00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Punta-Veli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mul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Maslinici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Punta-Tepli bok u Maslinici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u Banjama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dokumentacija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trga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Ravanac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Gornjem Selu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226.035,00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trga Eugena Buktenica u Grohotama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452.070,00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okoliša oko Sv. Tereze u Rogaču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301.380,00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Sanacija potpornih zidova na pomorskom dobru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376.725,00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Betoniranje nerazvrstanih cesta i putova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Asfaltiranje nerazvrstanih cesta i putova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7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za ispraćaj na groblju u Gornjem Selu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226.035,00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Uređenje groblja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Heliodrom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Javna rasvjeta, 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5.085.787,50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587BC7" w:rsidRDefault="00587BC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Pr="002B72DE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10.</w:t>
      </w:r>
    </w:p>
    <w:p w:rsidR="005D1B61" w:rsidRPr="002B72DE" w:rsidRDefault="00FE5F8F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REKPITULACIJA:</w:t>
      </w:r>
    </w:p>
    <w:p w:rsidR="002B72DE" w:rsidRDefault="002B72DE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062" w:type="dxa"/>
        <w:jc w:val="center"/>
        <w:tblInd w:w="93" w:type="dxa"/>
        <w:tblLook w:val="04A0" w:firstRow="1" w:lastRow="0" w:firstColumn="1" w:lastColumn="0" w:noHBand="0" w:noVBand="1"/>
      </w:tblPr>
      <w:tblGrid>
        <w:gridCol w:w="4219"/>
        <w:gridCol w:w="1357"/>
        <w:gridCol w:w="1458"/>
        <w:gridCol w:w="1539"/>
        <w:gridCol w:w="1250"/>
        <w:gridCol w:w="1239"/>
      </w:tblGrid>
      <w:tr w:rsidR="00D56237" w:rsidRPr="00D56237" w:rsidTr="00D56237">
        <w:trPr>
          <w:trHeight w:val="300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785"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941.812,50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4.972.770,00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IZVAN GRAĐEVINSKOG PODRUČJA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1.280.865,00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POSTOJEĆE GRAĐEVINE KOMUNALNE INFRASTRUKTURE KOJE ĆE SE REKONSTRUIRATI I NAČIN REKONSTRUKCIJE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675.000,00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5.085.787,50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12.281.235,00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1.065.000,00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1B61" w:rsidRPr="002B72DE" w:rsidRDefault="005D1B61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405425" w:rsidRPr="002B72DE" w:rsidRDefault="00405425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tbl>
      <w:tblPr>
        <w:tblW w:w="109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00"/>
        <w:gridCol w:w="1266"/>
        <w:gridCol w:w="1366"/>
        <w:gridCol w:w="1266"/>
        <w:gridCol w:w="1250"/>
        <w:gridCol w:w="707"/>
      </w:tblGrid>
      <w:tr w:rsidR="00D56237" w:rsidRPr="00D56237" w:rsidTr="00D56237">
        <w:trPr>
          <w:trHeight w:val="300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  <w:r w:rsidR="00381B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PRORAČUNU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2100"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828.795,00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PROŠIRENJE I UREĐENJE MJESNIH GROBLJA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979.485,00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MODERNIZACIJA NERAZVRSTANIH CESTA I PUTOVA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2.185.005,00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JAVNO PROMETNIH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4.972.770,00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188.362,50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5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GRAĐEVINA, UREĐAJA I OPREME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1.845.952,50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IZGRADNJA CESTE ŠIPOVA U MASLINICI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527.415,00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PRISTUPNE CESTE PREMA POS STANOVIMA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12.281.235,00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1.065.000,00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BE3728" w:rsidRPr="002B72DE" w:rsidRDefault="00BE3728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  <w:r w:rsidRPr="002B72DE">
        <w:rPr>
          <w:rFonts w:ascii="Times New Roman" w:eastAsia="Times New Roman" w:hAnsi="Times New Roman"/>
          <w:lang w:val="pl-PL"/>
        </w:rPr>
        <w:t>Ovaj P</w:t>
      </w:r>
      <w:r w:rsidR="00CB3D11" w:rsidRPr="002B72DE">
        <w:rPr>
          <w:rFonts w:ascii="Times New Roman" w:eastAsia="Times New Roman" w:hAnsi="Times New Roman"/>
          <w:lang w:val="pl-PL"/>
        </w:rPr>
        <w:t xml:space="preserve">rogram </w:t>
      </w:r>
      <w:r w:rsidR="00D56237">
        <w:rPr>
          <w:rFonts w:ascii="Times New Roman" w:eastAsia="Times New Roman" w:hAnsi="Times New Roman"/>
          <w:lang w:val="pl-PL"/>
        </w:rPr>
        <w:t>stupa na snagu 01.01.2023</w:t>
      </w:r>
      <w:r w:rsidRPr="002B72DE">
        <w:rPr>
          <w:rFonts w:ascii="Times New Roman" w:eastAsia="Times New Roman" w:hAnsi="Times New Roman"/>
          <w:lang w:val="pl-PL"/>
        </w:rPr>
        <w:t>. i objavit će se u „Službenom glasniku Općine Šolta”.</w:t>
      </w:r>
    </w:p>
    <w:p w:rsidR="00BE3728" w:rsidRPr="002B72DE" w:rsidRDefault="00BE3728" w:rsidP="00BE37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E3728" w:rsidRPr="002B72DE" w:rsidRDefault="00BE3728" w:rsidP="00BE37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E3728" w:rsidRPr="002B72DE" w:rsidRDefault="00D56237" w:rsidP="00BE37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</w:t>
      </w:r>
      <w:r>
        <w:rPr>
          <w:rFonts w:ascii="Times New Roman" w:eastAsia="Times New Roman" w:hAnsi="Times New Roman"/>
          <w:lang w:eastAsia="hr-HR"/>
        </w:rPr>
        <w:tab/>
        <w:t>400-06/22-02/</w:t>
      </w:r>
      <w:r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  <w:t xml:space="preserve">Predsjednik Općinskog vijeća </w:t>
      </w:r>
    </w:p>
    <w:p w:rsidR="00BE3728" w:rsidRPr="002B72DE" w:rsidRDefault="00D56237" w:rsidP="00BE37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Urbroj:</w:t>
      </w:r>
      <w:r>
        <w:rPr>
          <w:rFonts w:ascii="Times New Roman" w:eastAsia="Times New Roman" w:hAnsi="Times New Roman"/>
          <w:lang w:eastAsia="hr-HR"/>
        </w:rPr>
        <w:tab/>
        <w:t xml:space="preserve"> 2181-49-01-22-</w:t>
      </w:r>
    </w:p>
    <w:p w:rsidR="00AC392E" w:rsidRPr="002B72DE" w:rsidRDefault="00BE3728" w:rsidP="00380F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B72DE">
        <w:rPr>
          <w:rFonts w:ascii="Times New Roman" w:eastAsia="Times New Roman" w:hAnsi="Times New Roman"/>
          <w:lang w:eastAsia="hr-HR"/>
        </w:rPr>
        <w:t>Grohote,</w:t>
      </w:r>
      <w:r w:rsidR="002B72DE" w:rsidRPr="002B72DE">
        <w:rPr>
          <w:rFonts w:ascii="Times New Roman" w:eastAsia="Times New Roman" w:hAnsi="Times New Roman"/>
          <w:lang w:eastAsia="hr-HR"/>
        </w:rPr>
        <w:t xml:space="preserve"> </w:t>
      </w:r>
      <w:r w:rsidR="00D56237">
        <w:rPr>
          <w:rFonts w:ascii="Times New Roman" w:eastAsia="Times New Roman" w:hAnsi="Times New Roman"/>
          <w:lang w:eastAsia="hr-HR"/>
        </w:rPr>
        <w:tab/>
        <w:t>2022</w:t>
      </w:r>
      <w:r w:rsidR="002B72DE" w:rsidRPr="002B72DE">
        <w:rPr>
          <w:rFonts w:ascii="Times New Roman" w:eastAsia="Times New Roman" w:hAnsi="Times New Roman"/>
          <w:lang w:eastAsia="hr-HR"/>
        </w:rPr>
        <w:t>.</w:t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CB3D11" w:rsidRPr="002B72DE">
        <w:rPr>
          <w:rFonts w:ascii="Times New Roman" w:eastAsia="Times New Roman" w:hAnsi="Times New Roman"/>
          <w:lang w:eastAsia="hr-HR"/>
        </w:rPr>
        <w:t>Teo Tomić</w:t>
      </w:r>
      <w:r w:rsidR="004447F7" w:rsidRPr="002B72DE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="004447F7" w:rsidRPr="002B72DE">
        <w:rPr>
          <w:rFonts w:ascii="Times New Roman" w:eastAsia="Times New Roman" w:hAnsi="Times New Roman"/>
          <w:lang w:eastAsia="hr-HR"/>
        </w:rPr>
        <w:t>dipl.iur</w:t>
      </w:r>
      <w:proofErr w:type="spellEnd"/>
      <w:r w:rsidR="004447F7" w:rsidRPr="002B72DE">
        <w:rPr>
          <w:rFonts w:ascii="Times New Roman" w:eastAsia="Times New Roman" w:hAnsi="Times New Roman"/>
          <w:lang w:eastAsia="hr-HR"/>
        </w:rPr>
        <w:t>.</w:t>
      </w:r>
    </w:p>
    <w:sectPr w:rsidR="00AC392E" w:rsidRPr="002B72DE" w:rsidSect="00CB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4D" w:rsidRDefault="004A774D" w:rsidP="00753346">
      <w:pPr>
        <w:spacing w:after="0" w:line="240" w:lineRule="auto"/>
      </w:pPr>
      <w:r>
        <w:separator/>
      </w:r>
    </w:p>
  </w:endnote>
  <w:endnote w:type="continuationSeparator" w:id="0">
    <w:p w:rsidR="004A774D" w:rsidRDefault="004A774D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D56237" w:rsidRDefault="00D562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EA">
          <w:rPr>
            <w:noProof/>
          </w:rPr>
          <w:t>4</w:t>
        </w:r>
        <w:r>
          <w:fldChar w:fldCharType="end"/>
        </w:r>
      </w:p>
    </w:sdtContent>
  </w:sdt>
  <w:p w:rsidR="00D56237" w:rsidRDefault="00D562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4D" w:rsidRDefault="004A774D" w:rsidP="00753346">
      <w:pPr>
        <w:spacing w:after="0" w:line="240" w:lineRule="auto"/>
      </w:pPr>
      <w:r>
        <w:separator/>
      </w:r>
    </w:p>
  </w:footnote>
  <w:footnote w:type="continuationSeparator" w:id="0">
    <w:p w:rsidR="004A774D" w:rsidRDefault="004A774D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2C6"/>
    <w:multiLevelType w:val="hybridMultilevel"/>
    <w:tmpl w:val="CC849AF6"/>
    <w:lvl w:ilvl="0" w:tplc="663EB12E">
      <w:start w:val="1"/>
      <w:numFmt w:val="upperRoman"/>
      <w:lvlText w:val="%1."/>
      <w:lvlJc w:val="left"/>
      <w:pPr>
        <w:ind w:left="841" w:hanging="502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CC080DA4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B06C9A82">
      <w:numFmt w:val="bullet"/>
      <w:lvlText w:val="•"/>
      <w:lvlJc w:val="left"/>
      <w:pPr>
        <w:ind w:left="1220" w:hanging="360"/>
      </w:pPr>
      <w:rPr>
        <w:rFonts w:hint="default"/>
        <w:lang w:val="hr-HR" w:eastAsia="en-US" w:bidi="ar-SA"/>
      </w:rPr>
    </w:lvl>
    <w:lvl w:ilvl="3" w:tplc="01A0B5CE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4" w:tplc="4DBA4FC2">
      <w:numFmt w:val="bullet"/>
      <w:lvlText w:val="•"/>
      <w:lvlJc w:val="left"/>
      <w:pPr>
        <w:ind w:left="2835" w:hanging="360"/>
      </w:pPr>
      <w:rPr>
        <w:rFonts w:hint="default"/>
        <w:lang w:val="hr-HR" w:eastAsia="en-US" w:bidi="ar-SA"/>
      </w:rPr>
    </w:lvl>
    <w:lvl w:ilvl="5" w:tplc="3F425902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6" w:tplc="112AE112">
      <w:numFmt w:val="bullet"/>
      <w:lvlText w:val="•"/>
      <w:lvlJc w:val="left"/>
      <w:pPr>
        <w:ind w:left="5425" w:hanging="360"/>
      </w:pPr>
      <w:rPr>
        <w:rFonts w:hint="default"/>
        <w:lang w:val="hr-HR" w:eastAsia="en-US" w:bidi="ar-SA"/>
      </w:rPr>
    </w:lvl>
    <w:lvl w:ilvl="7" w:tplc="23A49162">
      <w:numFmt w:val="bullet"/>
      <w:lvlText w:val="•"/>
      <w:lvlJc w:val="left"/>
      <w:pPr>
        <w:ind w:left="6720" w:hanging="360"/>
      </w:pPr>
      <w:rPr>
        <w:rFonts w:hint="default"/>
        <w:lang w:val="hr-HR" w:eastAsia="en-US" w:bidi="ar-SA"/>
      </w:rPr>
    </w:lvl>
    <w:lvl w:ilvl="8" w:tplc="FCF02FD0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</w:abstractNum>
  <w:abstractNum w:abstractNumId="2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2E2C"/>
    <w:multiLevelType w:val="hybridMultilevel"/>
    <w:tmpl w:val="7C960412"/>
    <w:lvl w:ilvl="0" w:tplc="D1A89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0127C70"/>
    <w:multiLevelType w:val="hybridMultilevel"/>
    <w:tmpl w:val="374A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DB9450C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75C4E39"/>
    <w:multiLevelType w:val="hybridMultilevel"/>
    <w:tmpl w:val="4CD6464C"/>
    <w:lvl w:ilvl="0" w:tplc="322661B4">
      <w:start w:val="1"/>
      <w:numFmt w:val="decimal"/>
      <w:lvlText w:val="%1."/>
      <w:lvlJc w:val="left"/>
      <w:pPr>
        <w:ind w:left="1093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A30C9516">
      <w:numFmt w:val="bullet"/>
      <w:lvlText w:val="•"/>
      <w:lvlJc w:val="left"/>
      <w:pPr>
        <w:ind w:left="2050" w:hanging="240"/>
      </w:pPr>
      <w:rPr>
        <w:rFonts w:hint="default"/>
        <w:lang w:val="hr-HR" w:eastAsia="en-US" w:bidi="ar-SA"/>
      </w:rPr>
    </w:lvl>
    <w:lvl w:ilvl="2" w:tplc="FD544DE2">
      <w:numFmt w:val="bullet"/>
      <w:lvlText w:val="•"/>
      <w:lvlJc w:val="left"/>
      <w:pPr>
        <w:ind w:left="3001" w:hanging="240"/>
      </w:pPr>
      <w:rPr>
        <w:rFonts w:hint="default"/>
        <w:lang w:val="hr-HR" w:eastAsia="en-US" w:bidi="ar-SA"/>
      </w:rPr>
    </w:lvl>
    <w:lvl w:ilvl="3" w:tplc="557029CC">
      <w:numFmt w:val="bullet"/>
      <w:lvlText w:val="•"/>
      <w:lvlJc w:val="left"/>
      <w:pPr>
        <w:ind w:left="3951" w:hanging="240"/>
      </w:pPr>
      <w:rPr>
        <w:rFonts w:hint="default"/>
        <w:lang w:val="hr-HR" w:eastAsia="en-US" w:bidi="ar-SA"/>
      </w:rPr>
    </w:lvl>
    <w:lvl w:ilvl="4" w:tplc="F1E22E50">
      <w:numFmt w:val="bullet"/>
      <w:lvlText w:val="•"/>
      <w:lvlJc w:val="left"/>
      <w:pPr>
        <w:ind w:left="4902" w:hanging="240"/>
      </w:pPr>
      <w:rPr>
        <w:rFonts w:hint="default"/>
        <w:lang w:val="hr-HR" w:eastAsia="en-US" w:bidi="ar-SA"/>
      </w:rPr>
    </w:lvl>
    <w:lvl w:ilvl="5" w:tplc="F7B695D2">
      <w:numFmt w:val="bullet"/>
      <w:lvlText w:val="•"/>
      <w:lvlJc w:val="left"/>
      <w:pPr>
        <w:ind w:left="5853" w:hanging="240"/>
      </w:pPr>
      <w:rPr>
        <w:rFonts w:hint="default"/>
        <w:lang w:val="hr-HR" w:eastAsia="en-US" w:bidi="ar-SA"/>
      </w:rPr>
    </w:lvl>
    <w:lvl w:ilvl="6" w:tplc="03AA1270">
      <w:numFmt w:val="bullet"/>
      <w:lvlText w:val="•"/>
      <w:lvlJc w:val="left"/>
      <w:pPr>
        <w:ind w:left="6803" w:hanging="240"/>
      </w:pPr>
      <w:rPr>
        <w:rFonts w:hint="default"/>
        <w:lang w:val="hr-HR" w:eastAsia="en-US" w:bidi="ar-SA"/>
      </w:rPr>
    </w:lvl>
    <w:lvl w:ilvl="7" w:tplc="C478BB5A">
      <w:numFmt w:val="bullet"/>
      <w:lvlText w:val="•"/>
      <w:lvlJc w:val="left"/>
      <w:pPr>
        <w:ind w:left="7754" w:hanging="240"/>
      </w:pPr>
      <w:rPr>
        <w:rFonts w:hint="default"/>
        <w:lang w:val="hr-HR" w:eastAsia="en-US" w:bidi="ar-SA"/>
      </w:rPr>
    </w:lvl>
    <w:lvl w:ilvl="8" w:tplc="F9D2B9CA">
      <w:numFmt w:val="bullet"/>
      <w:lvlText w:val="•"/>
      <w:lvlJc w:val="left"/>
      <w:pPr>
        <w:ind w:left="8705" w:hanging="240"/>
      </w:pPr>
      <w:rPr>
        <w:rFonts w:hint="default"/>
        <w:lang w:val="hr-HR" w:eastAsia="en-US" w:bidi="ar-SA"/>
      </w:rPr>
    </w:lvl>
  </w:abstractNum>
  <w:abstractNum w:abstractNumId="24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0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A2676"/>
    <w:multiLevelType w:val="hybridMultilevel"/>
    <w:tmpl w:val="77B4D180"/>
    <w:lvl w:ilvl="0" w:tplc="F0E8A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1D5F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8"/>
  </w:num>
  <w:num w:numId="3">
    <w:abstractNumId w:val="42"/>
  </w:num>
  <w:num w:numId="4">
    <w:abstractNumId w:val="27"/>
  </w:num>
  <w:num w:numId="5">
    <w:abstractNumId w:val="3"/>
  </w:num>
  <w:num w:numId="6">
    <w:abstractNumId w:val="35"/>
  </w:num>
  <w:num w:numId="7">
    <w:abstractNumId w:val="15"/>
  </w:num>
  <w:num w:numId="8">
    <w:abstractNumId w:val="45"/>
  </w:num>
  <w:num w:numId="9">
    <w:abstractNumId w:val="6"/>
  </w:num>
  <w:num w:numId="10">
    <w:abstractNumId w:val="36"/>
  </w:num>
  <w:num w:numId="11">
    <w:abstractNumId w:val="21"/>
  </w:num>
  <w:num w:numId="12">
    <w:abstractNumId w:val="17"/>
  </w:num>
  <w:num w:numId="13">
    <w:abstractNumId w:val="26"/>
  </w:num>
  <w:num w:numId="14">
    <w:abstractNumId w:val="29"/>
  </w:num>
  <w:num w:numId="15">
    <w:abstractNumId w:val="14"/>
  </w:num>
  <w:num w:numId="16">
    <w:abstractNumId w:val="28"/>
  </w:num>
  <w:num w:numId="17">
    <w:abstractNumId w:val="22"/>
  </w:num>
  <w:num w:numId="18">
    <w:abstractNumId w:val="34"/>
  </w:num>
  <w:num w:numId="19">
    <w:abstractNumId w:val="24"/>
  </w:num>
  <w:num w:numId="20">
    <w:abstractNumId w:val="25"/>
  </w:num>
  <w:num w:numId="21">
    <w:abstractNumId w:val="46"/>
  </w:num>
  <w:num w:numId="22">
    <w:abstractNumId w:val="38"/>
  </w:num>
  <w:num w:numId="23">
    <w:abstractNumId w:val="2"/>
  </w:num>
  <w:num w:numId="24">
    <w:abstractNumId w:val="43"/>
  </w:num>
  <w:num w:numId="25">
    <w:abstractNumId w:val="39"/>
  </w:num>
  <w:num w:numId="26">
    <w:abstractNumId w:val="37"/>
  </w:num>
  <w:num w:numId="27">
    <w:abstractNumId w:val="10"/>
  </w:num>
  <w:num w:numId="28">
    <w:abstractNumId w:val="18"/>
  </w:num>
  <w:num w:numId="29">
    <w:abstractNumId w:val="30"/>
  </w:num>
  <w:num w:numId="30">
    <w:abstractNumId w:val="13"/>
  </w:num>
  <w:num w:numId="31">
    <w:abstractNumId w:val="31"/>
  </w:num>
  <w:num w:numId="32">
    <w:abstractNumId w:val="4"/>
  </w:num>
  <w:num w:numId="33">
    <w:abstractNumId w:val="0"/>
  </w:num>
  <w:num w:numId="34">
    <w:abstractNumId w:val="5"/>
  </w:num>
  <w:num w:numId="35">
    <w:abstractNumId w:val="9"/>
  </w:num>
  <w:num w:numId="36">
    <w:abstractNumId w:val="7"/>
  </w:num>
  <w:num w:numId="37">
    <w:abstractNumId w:val="40"/>
  </w:num>
  <w:num w:numId="38">
    <w:abstractNumId w:val="32"/>
  </w:num>
  <w:num w:numId="39">
    <w:abstractNumId w:val="20"/>
  </w:num>
  <w:num w:numId="40">
    <w:abstractNumId w:val="11"/>
  </w:num>
  <w:num w:numId="41">
    <w:abstractNumId w:val="33"/>
  </w:num>
  <w:num w:numId="42">
    <w:abstractNumId w:val="12"/>
  </w:num>
  <w:num w:numId="43">
    <w:abstractNumId w:val="23"/>
  </w:num>
  <w:num w:numId="44">
    <w:abstractNumId w:val="1"/>
  </w:num>
  <w:num w:numId="45">
    <w:abstractNumId w:val="19"/>
  </w:num>
  <w:num w:numId="46">
    <w:abstractNumId w:val="44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45B2"/>
    <w:rsid w:val="00006FE1"/>
    <w:rsid w:val="00007263"/>
    <w:rsid w:val="0001562F"/>
    <w:rsid w:val="00022942"/>
    <w:rsid w:val="00030DC5"/>
    <w:rsid w:val="00031181"/>
    <w:rsid w:val="00042738"/>
    <w:rsid w:val="000470A5"/>
    <w:rsid w:val="00052803"/>
    <w:rsid w:val="00055BDB"/>
    <w:rsid w:val="00065769"/>
    <w:rsid w:val="000935A9"/>
    <w:rsid w:val="000A4743"/>
    <w:rsid w:val="000B0F9A"/>
    <w:rsid w:val="000B3B30"/>
    <w:rsid w:val="000B68DC"/>
    <w:rsid w:val="000C3C11"/>
    <w:rsid w:val="000C53AC"/>
    <w:rsid w:val="000C7A2C"/>
    <w:rsid w:val="000C7E36"/>
    <w:rsid w:val="000D3DFE"/>
    <w:rsid w:val="000D4C6C"/>
    <w:rsid w:val="000D5BEC"/>
    <w:rsid w:val="000E0366"/>
    <w:rsid w:val="000E5223"/>
    <w:rsid w:val="001107DE"/>
    <w:rsid w:val="001123BB"/>
    <w:rsid w:val="00121BA2"/>
    <w:rsid w:val="00126974"/>
    <w:rsid w:val="00135107"/>
    <w:rsid w:val="001371E8"/>
    <w:rsid w:val="00143A16"/>
    <w:rsid w:val="00151E06"/>
    <w:rsid w:val="0015296D"/>
    <w:rsid w:val="00153A3D"/>
    <w:rsid w:val="00161358"/>
    <w:rsid w:val="001633C0"/>
    <w:rsid w:val="00174416"/>
    <w:rsid w:val="00175C99"/>
    <w:rsid w:val="0017686C"/>
    <w:rsid w:val="001813C2"/>
    <w:rsid w:val="00182BB9"/>
    <w:rsid w:val="00192EED"/>
    <w:rsid w:val="001B2579"/>
    <w:rsid w:val="001B2733"/>
    <w:rsid w:val="001B2794"/>
    <w:rsid w:val="001D5543"/>
    <w:rsid w:val="001E4738"/>
    <w:rsid w:val="001F0536"/>
    <w:rsid w:val="00204786"/>
    <w:rsid w:val="00211A34"/>
    <w:rsid w:val="00213B61"/>
    <w:rsid w:val="00217A74"/>
    <w:rsid w:val="00230284"/>
    <w:rsid w:val="00231ECB"/>
    <w:rsid w:val="002338D4"/>
    <w:rsid w:val="00234469"/>
    <w:rsid w:val="002436B8"/>
    <w:rsid w:val="0024754A"/>
    <w:rsid w:val="00256148"/>
    <w:rsid w:val="002714A9"/>
    <w:rsid w:val="002755AE"/>
    <w:rsid w:val="002835EF"/>
    <w:rsid w:val="00285D75"/>
    <w:rsid w:val="002A21AA"/>
    <w:rsid w:val="002A7C9F"/>
    <w:rsid w:val="002B2DDB"/>
    <w:rsid w:val="002B4888"/>
    <w:rsid w:val="002B72DE"/>
    <w:rsid w:val="002F4496"/>
    <w:rsid w:val="002F44C1"/>
    <w:rsid w:val="002F47BF"/>
    <w:rsid w:val="002F70C2"/>
    <w:rsid w:val="0030083A"/>
    <w:rsid w:val="003045A7"/>
    <w:rsid w:val="00306141"/>
    <w:rsid w:val="00313DFC"/>
    <w:rsid w:val="00321725"/>
    <w:rsid w:val="00333996"/>
    <w:rsid w:val="0035514D"/>
    <w:rsid w:val="00376F80"/>
    <w:rsid w:val="00380F13"/>
    <w:rsid w:val="00381B9A"/>
    <w:rsid w:val="00386A97"/>
    <w:rsid w:val="00390973"/>
    <w:rsid w:val="003A46F8"/>
    <w:rsid w:val="003B6B2C"/>
    <w:rsid w:val="003C2FC5"/>
    <w:rsid w:val="003D15CD"/>
    <w:rsid w:val="003D6A1A"/>
    <w:rsid w:val="003E28AA"/>
    <w:rsid w:val="003E77C5"/>
    <w:rsid w:val="003F40B0"/>
    <w:rsid w:val="003F6BC6"/>
    <w:rsid w:val="0040246B"/>
    <w:rsid w:val="00404EEC"/>
    <w:rsid w:val="00405266"/>
    <w:rsid w:val="00405425"/>
    <w:rsid w:val="0041200B"/>
    <w:rsid w:val="00416197"/>
    <w:rsid w:val="004447F7"/>
    <w:rsid w:val="00453958"/>
    <w:rsid w:val="00456DB3"/>
    <w:rsid w:val="004614FA"/>
    <w:rsid w:val="00461626"/>
    <w:rsid w:val="00464765"/>
    <w:rsid w:val="004771D2"/>
    <w:rsid w:val="004A04B0"/>
    <w:rsid w:val="004A1D7E"/>
    <w:rsid w:val="004A31F4"/>
    <w:rsid w:val="004A5123"/>
    <w:rsid w:val="004A774D"/>
    <w:rsid w:val="004B3A73"/>
    <w:rsid w:val="004B6BD4"/>
    <w:rsid w:val="004C1ECF"/>
    <w:rsid w:val="004D3AA6"/>
    <w:rsid w:val="004F1F66"/>
    <w:rsid w:val="004F2157"/>
    <w:rsid w:val="004F2ECF"/>
    <w:rsid w:val="004F4F57"/>
    <w:rsid w:val="004F4F76"/>
    <w:rsid w:val="00520788"/>
    <w:rsid w:val="005257EE"/>
    <w:rsid w:val="005308CF"/>
    <w:rsid w:val="005311BA"/>
    <w:rsid w:val="00536792"/>
    <w:rsid w:val="00544770"/>
    <w:rsid w:val="00545A4D"/>
    <w:rsid w:val="00554621"/>
    <w:rsid w:val="0055695E"/>
    <w:rsid w:val="0056292C"/>
    <w:rsid w:val="0057389B"/>
    <w:rsid w:val="00585853"/>
    <w:rsid w:val="00587BC7"/>
    <w:rsid w:val="00592880"/>
    <w:rsid w:val="00592BC2"/>
    <w:rsid w:val="00596244"/>
    <w:rsid w:val="005A1210"/>
    <w:rsid w:val="005A40EB"/>
    <w:rsid w:val="005A56EC"/>
    <w:rsid w:val="005A7560"/>
    <w:rsid w:val="005B3A2C"/>
    <w:rsid w:val="005B3EC7"/>
    <w:rsid w:val="005B7851"/>
    <w:rsid w:val="005C4938"/>
    <w:rsid w:val="005C53B0"/>
    <w:rsid w:val="005C716B"/>
    <w:rsid w:val="005D1B61"/>
    <w:rsid w:val="005D7DC9"/>
    <w:rsid w:val="005E1EC7"/>
    <w:rsid w:val="005E5606"/>
    <w:rsid w:val="005E71D1"/>
    <w:rsid w:val="005F705D"/>
    <w:rsid w:val="00600B03"/>
    <w:rsid w:val="006028A7"/>
    <w:rsid w:val="00611EAF"/>
    <w:rsid w:val="00616667"/>
    <w:rsid w:val="0062142C"/>
    <w:rsid w:val="00622514"/>
    <w:rsid w:val="006239F5"/>
    <w:rsid w:val="00642152"/>
    <w:rsid w:val="00652E47"/>
    <w:rsid w:val="006631F4"/>
    <w:rsid w:val="00675E0D"/>
    <w:rsid w:val="00683F60"/>
    <w:rsid w:val="00684C3A"/>
    <w:rsid w:val="00690505"/>
    <w:rsid w:val="0069565A"/>
    <w:rsid w:val="00696DAD"/>
    <w:rsid w:val="006A3E64"/>
    <w:rsid w:val="006A494B"/>
    <w:rsid w:val="006A7A81"/>
    <w:rsid w:val="006B3146"/>
    <w:rsid w:val="006D743C"/>
    <w:rsid w:val="006E48F8"/>
    <w:rsid w:val="006E4F04"/>
    <w:rsid w:val="00702DB6"/>
    <w:rsid w:val="00705661"/>
    <w:rsid w:val="00710442"/>
    <w:rsid w:val="00713614"/>
    <w:rsid w:val="00733C0E"/>
    <w:rsid w:val="00734EDF"/>
    <w:rsid w:val="0073773F"/>
    <w:rsid w:val="00752C90"/>
    <w:rsid w:val="00753346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247B0"/>
    <w:rsid w:val="008338A7"/>
    <w:rsid w:val="008429BB"/>
    <w:rsid w:val="00860EDB"/>
    <w:rsid w:val="00873B8E"/>
    <w:rsid w:val="00886FB9"/>
    <w:rsid w:val="008A6616"/>
    <w:rsid w:val="008C63E6"/>
    <w:rsid w:val="008D5090"/>
    <w:rsid w:val="008D6F7A"/>
    <w:rsid w:val="008E0B11"/>
    <w:rsid w:val="008E66C8"/>
    <w:rsid w:val="008F2343"/>
    <w:rsid w:val="008F32A4"/>
    <w:rsid w:val="008F361A"/>
    <w:rsid w:val="008F5E53"/>
    <w:rsid w:val="0092218F"/>
    <w:rsid w:val="009254DF"/>
    <w:rsid w:val="009258BD"/>
    <w:rsid w:val="00926A83"/>
    <w:rsid w:val="00935585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47D7"/>
    <w:rsid w:val="009A6A75"/>
    <w:rsid w:val="009C5943"/>
    <w:rsid w:val="009D0A9C"/>
    <w:rsid w:val="009E1161"/>
    <w:rsid w:val="009E443E"/>
    <w:rsid w:val="009E4BAE"/>
    <w:rsid w:val="009F0598"/>
    <w:rsid w:val="009F45D9"/>
    <w:rsid w:val="009F564B"/>
    <w:rsid w:val="00A019FD"/>
    <w:rsid w:val="00A16861"/>
    <w:rsid w:val="00A31441"/>
    <w:rsid w:val="00A34B58"/>
    <w:rsid w:val="00A355EA"/>
    <w:rsid w:val="00A631B2"/>
    <w:rsid w:val="00A7148D"/>
    <w:rsid w:val="00A73372"/>
    <w:rsid w:val="00A87C60"/>
    <w:rsid w:val="00A87DD6"/>
    <w:rsid w:val="00A91DF2"/>
    <w:rsid w:val="00AC392E"/>
    <w:rsid w:val="00AD1865"/>
    <w:rsid w:val="00AD2F8C"/>
    <w:rsid w:val="00AD77BA"/>
    <w:rsid w:val="00AD78BD"/>
    <w:rsid w:val="00AE2453"/>
    <w:rsid w:val="00AF5F80"/>
    <w:rsid w:val="00B014C2"/>
    <w:rsid w:val="00B06461"/>
    <w:rsid w:val="00B10933"/>
    <w:rsid w:val="00B16E7D"/>
    <w:rsid w:val="00B26A8C"/>
    <w:rsid w:val="00B26FB1"/>
    <w:rsid w:val="00B36783"/>
    <w:rsid w:val="00B42A58"/>
    <w:rsid w:val="00B451B3"/>
    <w:rsid w:val="00B45AD0"/>
    <w:rsid w:val="00B45E31"/>
    <w:rsid w:val="00B4797F"/>
    <w:rsid w:val="00B5442C"/>
    <w:rsid w:val="00B5500E"/>
    <w:rsid w:val="00B67D53"/>
    <w:rsid w:val="00B75797"/>
    <w:rsid w:val="00B7625F"/>
    <w:rsid w:val="00B84B76"/>
    <w:rsid w:val="00BA2D2C"/>
    <w:rsid w:val="00BB32B8"/>
    <w:rsid w:val="00BC1C83"/>
    <w:rsid w:val="00BD09BD"/>
    <w:rsid w:val="00BD3323"/>
    <w:rsid w:val="00BE3728"/>
    <w:rsid w:val="00C106DE"/>
    <w:rsid w:val="00C12F9C"/>
    <w:rsid w:val="00C15D74"/>
    <w:rsid w:val="00C25C6C"/>
    <w:rsid w:val="00C57EBB"/>
    <w:rsid w:val="00C6207B"/>
    <w:rsid w:val="00C74713"/>
    <w:rsid w:val="00CA7546"/>
    <w:rsid w:val="00CB3D11"/>
    <w:rsid w:val="00CC618B"/>
    <w:rsid w:val="00CD354E"/>
    <w:rsid w:val="00CD3DE0"/>
    <w:rsid w:val="00CE652E"/>
    <w:rsid w:val="00D038AD"/>
    <w:rsid w:val="00D06EA7"/>
    <w:rsid w:val="00D148AC"/>
    <w:rsid w:val="00D16E96"/>
    <w:rsid w:val="00D175E6"/>
    <w:rsid w:val="00D176D7"/>
    <w:rsid w:val="00D4104D"/>
    <w:rsid w:val="00D42261"/>
    <w:rsid w:val="00D42AAF"/>
    <w:rsid w:val="00D52ED7"/>
    <w:rsid w:val="00D52FAE"/>
    <w:rsid w:val="00D53988"/>
    <w:rsid w:val="00D56237"/>
    <w:rsid w:val="00D56507"/>
    <w:rsid w:val="00D57F10"/>
    <w:rsid w:val="00D82BD5"/>
    <w:rsid w:val="00D96CEB"/>
    <w:rsid w:val="00DA667E"/>
    <w:rsid w:val="00DB2142"/>
    <w:rsid w:val="00DC7351"/>
    <w:rsid w:val="00DD499E"/>
    <w:rsid w:val="00DD5388"/>
    <w:rsid w:val="00DF49C5"/>
    <w:rsid w:val="00DF7BE2"/>
    <w:rsid w:val="00E057D8"/>
    <w:rsid w:val="00E07540"/>
    <w:rsid w:val="00E11ADB"/>
    <w:rsid w:val="00E14A0C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A61C7"/>
    <w:rsid w:val="00EB2D32"/>
    <w:rsid w:val="00EC3025"/>
    <w:rsid w:val="00EC31B8"/>
    <w:rsid w:val="00EC6434"/>
    <w:rsid w:val="00ED20E6"/>
    <w:rsid w:val="00ED3B49"/>
    <w:rsid w:val="00EE0A4B"/>
    <w:rsid w:val="00EE398D"/>
    <w:rsid w:val="00EF39D4"/>
    <w:rsid w:val="00EF5EAF"/>
    <w:rsid w:val="00F064B8"/>
    <w:rsid w:val="00F1255C"/>
    <w:rsid w:val="00F24227"/>
    <w:rsid w:val="00F30696"/>
    <w:rsid w:val="00F35139"/>
    <w:rsid w:val="00F36D56"/>
    <w:rsid w:val="00F43313"/>
    <w:rsid w:val="00F44533"/>
    <w:rsid w:val="00F44AFA"/>
    <w:rsid w:val="00F47466"/>
    <w:rsid w:val="00F56CEF"/>
    <w:rsid w:val="00F67A09"/>
    <w:rsid w:val="00F706EB"/>
    <w:rsid w:val="00F77195"/>
    <w:rsid w:val="00F81071"/>
    <w:rsid w:val="00F81320"/>
    <w:rsid w:val="00F84B1E"/>
    <w:rsid w:val="00FA082A"/>
    <w:rsid w:val="00FA2FC3"/>
    <w:rsid w:val="00FB4427"/>
    <w:rsid w:val="00FC72F4"/>
    <w:rsid w:val="00FD1C2F"/>
    <w:rsid w:val="00FE5F8F"/>
    <w:rsid w:val="00FE61C1"/>
    <w:rsid w:val="00FE7C5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07C6-A8CE-4B49-BFE6-E53CABF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2020-11-05T10:34:00Z</cp:lastPrinted>
  <dcterms:created xsi:type="dcterms:W3CDTF">2022-11-09T07:04:00Z</dcterms:created>
  <dcterms:modified xsi:type="dcterms:W3CDTF">2022-11-14T11:35:00Z</dcterms:modified>
</cp:coreProperties>
</file>