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BE66BD" w:rsidRPr="00346C0C" w:rsidTr="00C32BAD">
        <w:trPr>
          <w:trHeight w:val="900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BD" w:rsidRPr="00B06C1B" w:rsidRDefault="00B06C1B" w:rsidP="0027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članaka </w:t>
            </w:r>
            <w:r w:rsidR="0025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88. </w:t>
            </w:r>
            <w:r w:rsidR="009A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="0025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168.</w:t>
            </w:r>
            <w:r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Zakona o proračunu 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(„Narodne novine“ br. </w:t>
            </w:r>
            <w:r w:rsidRPr="00B06C1B">
              <w:rPr>
                <w:rFonts w:ascii="Times New Roman" w:hAnsi="Times New Roman" w:cs="Times New Roman"/>
                <w:sz w:val="24"/>
                <w:szCs w:val="24"/>
              </w:rPr>
              <w:t>144/21</w:t>
            </w:r>
            <w:r w:rsidRPr="00B06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9423DF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Pravilnik</w:t>
            </w:r>
            <w:r w:rsidR="001863B0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a </w:t>
            </w:r>
            <w:r w:rsidR="009423DF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o polugodišnjem i godišnjem izvještaju o izvršenju proračuna (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„</w:t>
            </w:r>
            <w:r w:rsidR="009423DF" w:rsidRPr="00BE086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Narodne novine</w:t>
            </w:r>
            <w:r w:rsidRPr="00BE086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“</w:t>
            </w:r>
            <w:r w:rsidR="009423DF" w:rsidRPr="00BE086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 br. </w:t>
            </w:r>
            <w:r w:rsidR="00272810" w:rsidRPr="00BE0868">
              <w:rPr>
                <w:rFonts w:ascii="Times New Roman" w:hAnsi="Times New Roman" w:cs="Times New Roman"/>
                <w:sz w:val="24"/>
                <w:szCs w:val="24"/>
              </w:rPr>
              <w:t>85/23</w:t>
            </w:r>
            <w:r w:rsidR="009423DF" w:rsidRPr="00BE08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 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Statuta Općine Šolta («Službeni glasnik Općine Šolta» br. </w:t>
            </w:r>
            <w:r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načelnik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 w:rsidR="007762C3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27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04.09.2023</w:t>
            </w:r>
            <w:r w:rsidR="00BE66BD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</w:t>
            </w:r>
            <w:r w:rsidR="000B58F1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 na donošenje O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pćinskom vijeću</w:t>
            </w:r>
          </w:p>
        </w:tc>
      </w:tr>
      <w:tr w:rsidR="00BE66BD" w:rsidRPr="00346C0C" w:rsidTr="00C32BAD">
        <w:trPr>
          <w:trHeight w:val="792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423DF" w:rsidRPr="00B06C1B" w:rsidRDefault="00257382" w:rsidP="00B0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POLU</w:t>
            </w:r>
            <w:r w:rsidR="000B58F1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GODIŠNJI</w:t>
            </w:r>
            <w:r w:rsidR="00BE66BD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 xml:space="preserve"> IZVJEŠTAJ O IZVRŠENJU PRORAČUNA</w:t>
            </w:r>
          </w:p>
          <w:p w:rsidR="00BE66BD" w:rsidRPr="00B06C1B" w:rsidRDefault="00BE66BD" w:rsidP="002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OPĆINE ŠOLTA ZA 20</w:t>
            </w:r>
            <w:r w:rsidR="00AD0886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2</w:t>
            </w:r>
            <w:r w:rsidR="0027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3</w:t>
            </w: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. GODINU</w:t>
            </w:r>
          </w:p>
        </w:tc>
      </w:tr>
    </w:tbl>
    <w:p w:rsidR="00B06C1B" w:rsidRDefault="00B06C1B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BE4404" w:rsidRPr="00346C0C" w:rsidRDefault="00BE4404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1.</w:t>
      </w:r>
    </w:p>
    <w:p w:rsidR="00BE66BD" w:rsidRPr="00346C0C" w:rsidRDefault="00257382" w:rsidP="007762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Polug</w:t>
      </w:r>
      <w:r w:rsidR="00BE4404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odišnji izvještaj o izvršenju Proračuna Općine Šolta za 20</w:t>
      </w:r>
      <w:r w:rsidR="00B06C1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3</w:t>
      </w:r>
      <w:r w:rsidR="00BE4404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godinu sastoji se od:</w:t>
      </w:r>
    </w:p>
    <w:p w:rsidR="005217B3" w:rsidRPr="00346C0C" w:rsidRDefault="005217B3" w:rsidP="005217B3">
      <w:pPr>
        <w:pStyle w:val="Odlomakpopisa"/>
        <w:numPr>
          <w:ilvl w:val="0"/>
          <w:numId w:val="5"/>
        </w:numP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Općeg dijela proračuna: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Sažetak Računa prihoda i rashoda i Računa zaduživanja/financiranja – 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1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ekonomskoj klasifikaciji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2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izvorima financiranja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3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prema funkcijskoj klasifikaciji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4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ekonomskoj klasifikaciji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5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izvorima financiranja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6</w:t>
      </w:r>
    </w:p>
    <w:p w:rsidR="005217B3" w:rsidRPr="001C473B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Posebnog dijela proračuna: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Izvršenje po organizacijskoj klasifikaciji 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7</w:t>
      </w:r>
    </w:p>
    <w:p w:rsidR="005217B3" w:rsidRPr="001C473B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C473B">
        <w:rPr>
          <w:rFonts w:ascii="Times New Roman" w:eastAsia="Times New Roman" w:hAnsi="Times New Roman" w:cs="Times New Roman"/>
          <w:sz w:val="24"/>
          <w:szCs w:val="20"/>
          <w:lang w:eastAsia="hr-HR"/>
        </w:rPr>
        <w:t>Izvršenje prema programskoj klasifikaciji</w:t>
      </w:r>
      <w:r w:rsidRPr="001C47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8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korištenju proračunske zalihe 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danim državnim jamstvima i izdacima po državnim jamstvima </w:t>
      </w:r>
    </w:p>
    <w:p w:rsidR="005217B3" w:rsidRPr="005217B3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Obrazloženje ostvarenja prihoda i primitaka, rashoda i izdataka </w:t>
      </w:r>
    </w:p>
    <w:p w:rsidR="005217B3" w:rsidRDefault="005217B3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272810" w:rsidRDefault="00272810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272810" w:rsidRDefault="00272810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346C0C" w:rsidRDefault="00346C0C" w:rsidP="005217B3">
      <w:pPr>
        <w:pStyle w:val="Odlomakpopisa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5217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lastRenderedPageBreak/>
        <w:t>Članak 2</w:t>
      </w:r>
      <w:r w:rsidRPr="005217B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</w:t>
      </w:r>
    </w:p>
    <w:p w:rsidR="000B0DBF" w:rsidRPr="000B0DBF" w:rsidRDefault="000B0DBF" w:rsidP="000B0DB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0B0DB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Opći dio proračuna</w:t>
      </w:r>
    </w:p>
    <w:p w:rsidR="000B0DBF" w:rsidRPr="000B0DBF" w:rsidRDefault="000B0DBF" w:rsidP="000B0DBF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</w:p>
    <w:p w:rsidR="00346C0C" w:rsidRDefault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1.a)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u w:val="single"/>
          <w:lang w:eastAsia="hr-HR"/>
        </w:rPr>
        <w:t>TABLICA 1.</w:t>
      </w:r>
      <w:r w:rsidR="003869A3" w:rsidRPr="001C473B">
        <w:rPr>
          <w:rFonts w:ascii="Times New Roman" w:eastAsia="Times New Roman" w:hAnsi="Times New Roman" w:cs="Times New Roman"/>
          <w:color w:val="7030A0"/>
          <w:sz w:val="24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Opći dio proračuna – </w:t>
      </w:r>
      <w:r w:rsidR="005C65BE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sažetak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1192" w:type="dxa"/>
        <w:jc w:val="center"/>
        <w:tblInd w:w="93" w:type="dxa"/>
        <w:tblLook w:val="04A0" w:firstRow="1" w:lastRow="0" w:firstColumn="1" w:lastColumn="0" w:noHBand="0" w:noVBand="1"/>
      </w:tblPr>
      <w:tblGrid>
        <w:gridCol w:w="4194"/>
        <w:gridCol w:w="1530"/>
        <w:gridCol w:w="1566"/>
        <w:gridCol w:w="1500"/>
        <w:gridCol w:w="1242"/>
        <w:gridCol w:w="1160"/>
      </w:tblGrid>
      <w:tr w:rsidR="004F43DC" w:rsidRPr="0008417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Račun / opis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Izvršenje 2022. €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Izvorni plan 2023. 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Izvršenje 2023. €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Indeks  3/1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Indeks  3/2</w:t>
            </w:r>
          </w:p>
        </w:tc>
      </w:tr>
      <w:tr w:rsidR="004F43DC" w:rsidRPr="0008417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A. RAČUN PRIHODA I RASHODA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5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 Prihodi poslovanja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1.142.044,34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6.591.165,22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1.468.975,03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128,63%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22,29%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7 Prihodi od prodaje nefinancijske imovine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5.043,47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10,09%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UKUPNI PRIHODI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1.142.044,34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6.641.165,22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1.474.018,50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129,07%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22,20%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 Rashodi poslovanja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08417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08417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699.364,25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2.905.100,00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786.708,71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116,59%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27,08%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4 Rashodi za nabavu nefinancijske imovine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566.279,07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2.990.500,00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188.242,07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33,24%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6,29%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UKUPNI RASHODI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084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1.</w:t>
            </w:r>
            <w:r w:rsidR="0008417C" w:rsidRPr="0008417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265.643,32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5.895.600,00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974.950,78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78,56%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16,54%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VIŠAK / MANJAK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084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  <w:r w:rsidR="0008417C" w:rsidRPr="0008417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123.598,98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745.565,22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499.067,72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-504,00%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66,94%</w:t>
            </w:r>
          </w:p>
        </w:tc>
      </w:tr>
      <w:tr w:rsidR="004F43DC" w:rsidRPr="0008417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B. RAČUN ZADUŽIVANJA / FINANCIRANJA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8 Primici od financijske imovine i zaduživanja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21.000,00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5 Izdaci za financijsku imovinu i otplate zajmova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896,72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758,90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84,63%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37,95%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NETO ZADUŽIVANJE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-896,72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19.000,00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-758,90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84,63%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-3,99%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08417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08417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-566.397,02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-764.565,22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08417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-764.565,22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100,00%</w:t>
            </w:r>
          </w:p>
        </w:tc>
      </w:tr>
      <w:tr w:rsidR="004F43DC" w:rsidRPr="0008417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hr-HR"/>
              </w:rPr>
              <w:t> </w:t>
            </w:r>
          </w:p>
        </w:tc>
      </w:tr>
      <w:tr w:rsidR="004F43DC" w:rsidRPr="004F43DC" w:rsidTr="0008417C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08417C" w:rsidP="0008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08417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 xml:space="preserve"> REZULTAT RAZDOBLJA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084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  <w:r w:rsidR="0008417C" w:rsidRPr="0008417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690.892,72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08417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-266.256,40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266,47%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3DC" w:rsidRPr="004F43DC" w:rsidRDefault="004F43DC" w:rsidP="004F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4F43DC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0,00%</w:t>
            </w:r>
          </w:p>
        </w:tc>
      </w:tr>
    </w:tbl>
    <w:p w:rsidR="0050001F" w:rsidRDefault="0050001F" w:rsidP="009A7C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928" w:rsidRDefault="00C36D34" w:rsidP="009A7C3F">
      <w:pPr>
        <w:rPr>
          <w:rFonts w:ascii="Times New Roman" w:hAnsi="Times New Roman" w:cs="Times New Roman"/>
          <w:sz w:val="24"/>
          <w:szCs w:val="24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t>O</w:t>
      </w:r>
      <w:r w:rsidR="009A7C3F"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brazloženje: </w:t>
      </w:r>
      <w:r w:rsidR="009A7C3F">
        <w:rPr>
          <w:rFonts w:ascii="Times New Roman" w:hAnsi="Times New Roman" w:cs="Times New Roman"/>
          <w:sz w:val="24"/>
          <w:szCs w:val="24"/>
        </w:rPr>
        <w:t xml:space="preserve">U tablici 1. kroz račun prihoda i rashoda, prikazani su ukupni prihodi poslovanja i prihodi od prodaje nefinancijske imovine u ukupnom iznosu od </w:t>
      </w:r>
      <w:r w:rsidR="000841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1.474.018,50 EURA</w:t>
      </w:r>
      <w:r w:rsidR="009A7C3F" w:rsidRPr="0003531E">
        <w:rPr>
          <w:rFonts w:ascii="Times New Roman" w:hAnsi="Times New Roman" w:cs="Times New Roman"/>
          <w:sz w:val="24"/>
          <w:szCs w:val="24"/>
        </w:rPr>
        <w:t xml:space="preserve">, te rashodi poslovanja i rashodi za nabavu nefinancijske imovine u ukupnom iznosu od </w:t>
      </w:r>
      <w:r w:rsidR="000841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974.950,78 EURA</w:t>
      </w:r>
      <w:r w:rsidR="00646928">
        <w:rPr>
          <w:rFonts w:ascii="Times New Roman" w:hAnsi="Times New Roman" w:cs="Times New Roman"/>
          <w:sz w:val="24"/>
          <w:szCs w:val="24"/>
        </w:rPr>
        <w:t>.</w:t>
      </w:r>
    </w:p>
    <w:p w:rsidR="00C75384" w:rsidRPr="00A32A13" w:rsidRDefault="00C75384" w:rsidP="009A7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1. kroz </w:t>
      </w:r>
      <w:r w:rsidR="0003531E">
        <w:rPr>
          <w:rFonts w:ascii="Times New Roman" w:hAnsi="Times New Roman" w:cs="Times New Roman"/>
          <w:sz w:val="24"/>
          <w:szCs w:val="24"/>
        </w:rPr>
        <w:t>Račun zaduživanja/financiranja ostvaren</w:t>
      </w:r>
      <w:r w:rsidR="00EC09E9">
        <w:rPr>
          <w:rFonts w:ascii="Times New Roman" w:hAnsi="Times New Roman" w:cs="Times New Roman"/>
          <w:sz w:val="24"/>
          <w:szCs w:val="24"/>
        </w:rPr>
        <w:t>i</w:t>
      </w:r>
      <w:r w:rsidR="00A32A13">
        <w:rPr>
          <w:rFonts w:ascii="Times New Roman" w:hAnsi="Times New Roman" w:cs="Times New Roman"/>
          <w:sz w:val="24"/>
          <w:szCs w:val="24"/>
        </w:rPr>
        <w:t xml:space="preserve"> primici u iznosu od </w:t>
      </w:r>
      <w:r w:rsidR="00481E35">
        <w:rPr>
          <w:rFonts w:ascii="Times New Roman" w:hAnsi="Times New Roman" w:cs="Times New Roman"/>
          <w:b/>
          <w:sz w:val="24"/>
          <w:szCs w:val="24"/>
        </w:rPr>
        <w:t>0,00</w:t>
      </w:r>
      <w:r w:rsidR="00A32A13" w:rsidRPr="00A3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17C">
        <w:rPr>
          <w:rFonts w:ascii="Times New Roman" w:hAnsi="Times New Roman" w:cs="Times New Roman"/>
          <w:b/>
          <w:sz w:val="24"/>
          <w:szCs w:val="24"/>
        </w:rPr>
        <w:t>EURA</w:t>
      </w:r>
      <w:r w:rsidR="00A32A13">
        <w:rPr>
          <w:rFonts w:ascii="Times New Roman" w:hAnsi="Times New Roman" w:cs="Times New Roman"/>
          <w:sz w:val="24"/>
          <w:szCs w:val="24"/>
        </w:rPr>
        <w:t xml:space="preserve">, te Izdaci u iznosu od </w:t>
      </w:r>
      <w:r w:rsidR="0008417C">
        <w:rPr>
          <w:rFonts w:ascii="Times New Roman" w:hAnsi="Times New Roman" w:cs="Times New Roman"/>
          <w:b/>
          <w:sz w:val="24"/>
          <w:szCs w:val="24"/>
        </w:rPr>
        <w:t>758,90 EURA</w:t>
      </w:r>
      <w:r w:rsidR="00A32A13" w:rsidRPr="00A32A13">
        <w:rPr>
          <w:rFonts w:ascii="Times New Roman" w:hAnsi="Times New Roman" w:cs="Times New Roman"/>
          <w:b/>
          <w:sz w:val="24"/>
          <w:szCs w:val="24"/>
        </w:rPr>
        <w:t>.</w:t>
      </w:r>
    </w:p>
    <w:p w:rsidR="00481E35" w:rsidRPr="00E77505" w:rsidRDefault="00481E35" w:rsidP="00481E3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08417C">
        <w:rPr>
          <w:rFonts w:ascii="Times New Roman" w:hAnsi="Times New Roman" w:cs="Times New Roman"/>
          <w:sz w:val="24"/>
          <w:szCs w:val="24"/>
        </w:rPr>
        <w:t>2</w:t>
      </w:r>
      <w:r w:rsidR="00EB757C">
        <w:rPr>
          <w:rFonts w:ascii="Times New Roman" w:hAnsi="Times New Roman" w:cs="Times New Roman"/>
          <w:sz w:val="24"/>
          <w:szCs w:val="24"/>
        </w:rPr>
        <w:t xml:space="preserve">. Godini ostvaren je manjak prihoda u  iznosu od </w:t>
      </w:r>
      <w:r w:rsidR="0008417C">
        <w:rPr>
          <w:rFonts w:ascii="Times New Roman" w:hAnsi="Times New Roman" w:cs="Times New Roman"/>
          <w:sz w:val="24"/>
          <w:szCs w:val="24"/>
        </w:rPr>
        <w:t>764.565,22 EURA</w:t>
      </w:r>
      <w:r w:rsidR="0050001F">
        <w:rPr>
          <w:rFonts w:ascii="Times New Roman" w:hAnsi="Times New Roman" w:cs="Times New Roman"/>
          <w:sz w:val="24"/>
          <w:szCs w:val="24"/>
        </w:rPr>
        <w:t>, te se prenosi u 202</w:t>
      </w:r>
      <w:r w:rsidR="00084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Godinu. Na dan 30.06.202</w:t>
      </w:r>
      <w:r w:rsidR="00084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A13">
        <w:rPr>
          <w:rFonts w:ascii="Times New Roman" w:hAnsi="Times New Roman" w:cs="Times New Roman"/>
          <w:sz w:val="24"/>
          <w:szCs w:val="24"/>
        </w:rPr>
        <w:t xml:space="preserve"> ostvaren je manjak prihoda u iznosu od </w:t>
      </w:r>
      <w:r w:rsidR="0008417C">
        <w:rPr>
          <w:rFonts w:ascii="Times New Roman" w:hAnsi="Times New Roman" w:cs="Times New Roman"/>
          <w:sz w:val="24"/>
          <w:szCs w:val="24"/>
        </w:rPr>
        <w:t>266.256,40 EURA</w:t>
      </w:r>
      <w:r w:rsidR="00E775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(manjak prihoda </w:t>
      </w:r>
      <w:r w:rsidR="0008417C">
        <w:rPr>
          <w:rFonts w:ascii="Times New Roman" w:hAnsi="Times New Roman" w:cs="Times New Roman"/>
          <w:b/>
          <w:color w:val="0070C0"/>
          <w:sz w:val="24"/>
          <w:szCs w:val="24"/>
        </w:rPr>
        <w:t>iz 2022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</w:t>
      </w:r>
      <w:r w:rsidR="0008417C">
        <w:rPr>
          <w:rFonts w:ascii="Times New Roman" w:hAnsi="Times New Roman" w:cs="Times New Roman"/>
          <w:b/>
          <w:color w:val="0070C0"/>
          <w:sz w:val="24"/>
          <w:szCs w:val="24"/>
        </w:rPr>
        <w:t>višak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prihoda iz prvih 6 mjeseci 202</w:t>
      </w:r>
      <w:r w:rsidR="000B6113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.godine)</w:t>
      </w: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81E35" w:rsidRDefault="00481E35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Pr="00E77505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66BD" w:rsidRPr="00346C0C" w:rsidRDefault="00346C0C" w:rsidP="00346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0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346C0C" w:rsidRDefault="00346C0C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1.b)</w:t>
      </w:r>
      <w:r w:rsidR="003869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TABLICA 2.</w:t>
      </w:r>
      <w:r w:rsidRPr="001C473B">
        <w:rPr>
          <w:rFonts w:ascii="Times New Roman" w:eastAsia="Times New Roman" w:hAnsi="Times New Roman" w:cs="Times New Roman"/>
          <w:color w:val="7030A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836" w:type="dxa"/>
        <w:jc w:val="center"/>
        <w:tblInd w:w="93" w:type="dxa"/>
        <w:tblLook w:val="04A0" w:firstRow="1" w:lastRow="0" w:firstColumn="1" w:lastColumn="0" w:noHBand="0" w:noVBand="1"/>
      </w:tblPr>
      <w:tblGrid>
        <w:gridCol w:w="4931"/>
        <w:gridCol w:w="1299"/>
        <w:gridCol w:w="1340"/>
        <w:gridCol w:w="1279"/>
        <w:gridCol w:w="1121"/>
        <w:gridCol w:w="866"/>
      </w:tblGrid>
      <w:tr w:rsidR="000B6113" w:rsidRPr="000B6113" w:rsidTr="000B6113">
        <w:trPr>
          <w:trHeight w:val="64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1.142.044,34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6.591.165,22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1.468.975,03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128,63%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22,29%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749.388,81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2.271.665,22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1.091.077,19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145,60%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48,03%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285.298,19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374.750,62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131,35%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285.298,19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374.750,62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131,35%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450.120,98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709.476,59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157,62%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173.647,97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171.612,68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98,83%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276.473,01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537.863,91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194,54%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13.969,63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6.849,98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49,03%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13.969,63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6.849,98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49,03%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69.430,37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21.344,36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30,74%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0,71%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 Pomoći od međunarodnih organizacija te institucija i tijela EU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55.860,19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6324 Kapitalne pomoći od institucija i tijela  EU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55.860,19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13.570,18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7.363,49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6.206,69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21.344,36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21.344,36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135.573,46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147.908,48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109,10%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62,54%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1.666,59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940,05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56,41%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1.662,92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940,05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56,53%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133.906,87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146.968,43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109,75%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51.286,03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60.049,42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117,09%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31.278,22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35.577,22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113,74%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51.262,28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51.262,17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79,62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99,12%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187.546,85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1.078.000,00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208.367,61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111,10%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19,33%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3.179,32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5.223,69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164,30%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286,49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54,96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19,18%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2.892,82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5.168,73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178,67%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3.255,82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2.452,38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165,96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703,24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423,74%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3.089,86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1.749,14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56,61%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181.111,72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200.691,54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110,81%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47.179,57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67.891,01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143,90%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133.932,15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132.800,53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99,16%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75,02%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298,52%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13,27%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298,52%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298,52%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7 Prihodi od prodaje nefinancijske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10,09%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10,09%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699.364,25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2.905.100,00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786.708,71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116,59%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27,08%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93.705,01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106.054,34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133,31%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43,20%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76.075,87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84.786,19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130,63%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76.075,87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84.786,19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130,63%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4.587,59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7.278,46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211,20%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4.587,59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7.278,46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211,20%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13.041,54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13.989,69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124,92%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13.041,51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13.989,69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124,92%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303.624,98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1.500.100,00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275.715,20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93,98%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18,38%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3.158,95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3.431,91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130,49%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889,72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1.106,08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125,65%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1.776,36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1.631,17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123,57%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429,69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145,45%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31.901,44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21.528,93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69,48%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2.956,37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2.801,05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130,22%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27.697,71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15.036,99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54,34%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672,77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3.473,02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516,23%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574,59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9,32%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236.491,38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225.717,44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98,36%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14.364,42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12.983,42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92,94%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149.373,80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143.369,57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95,98%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1.888,51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4.724,49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250,17%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9.851,87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10.759,28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109,21%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2.922,23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11.780,37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403,13%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44.172,17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31.373,76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80,33%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6.508,26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6.739,78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104,26%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7.410,12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3.986,77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66,98%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602,37%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602,37%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32.054,23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24.922,59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82,37%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6.059,38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10.806,34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178,34%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2.044,11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1.366,83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66,87%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5.442,34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3.471,17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88,23%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4.640,16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145,67%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3.267,85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3.827,41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117,12%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2.985,37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8.937,10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810,68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2.796,96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2.380,66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26,45%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2.796,96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2.380,66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2.621,85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2.217,93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90,48%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 Ostali nespomenuti financijski rashodi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141,14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162,73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115,30%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97.083,22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169.031,89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174,11%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43,34%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97.083,22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169.031,89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174,11%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 Subvencije trgovačkim društvima u javnom sektoru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97.083,22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169.031,89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174,11%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7.061,39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25.900,00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6.193,84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87,71%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23,91%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 Tekuće pomoći unutar općeg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7.061,39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6.084,48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86,17%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7.061,39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6.084,48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86,17%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89.923,34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326.000,00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112.988,79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125,65%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34,66%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89.923,34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112.988,79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125,65%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31.227,77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27.291,93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87,40%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58.695,57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85.696,86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105.169,35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408.600,00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114.343,99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108,72%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27,98%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105.169,35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114.343,99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108,72%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105.169,35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114.343,99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108,72%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566.279,07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2.990.500,00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188.242,07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33,24%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6,29%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5.494,02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119,04%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2,03%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5.494,02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119,04%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 Zemljište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5.494,02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119,04%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560.785,05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2.668.500,00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181.702,07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32,40%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6,81%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420.627,65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166.306,03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39,54%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22.650,12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342.521,58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39.530,22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78.106,07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104.125,69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115.286,80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7.177,50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1.879,34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7.177,50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381,92%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113.407,47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24.870,60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8.218,54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33,05%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24.870,60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8.218,54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33,05%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0B6113" w:rsidRDefault="000B6113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B763F4" w:rsidRPr="00346C0C" w:rsidRDefault="00D1664E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B763F4">
        <w:rPr>
          <w:rFonts w:ascii="Times New Roman" w:hAnsi="Times New Roman" w:cs="Times New Roman"/>
          <w:b/>
          <w:sz w:val="24"/>
          <w:szCs w:val="24"/>
        </w:rPr>
        <w:t>lanak 4</w:t>
      </w:r>
      <w:r w:rsidR="00B763F4"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877D6D" w:rsidRDefault="00B763F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1.c)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TABLICA 3.</w:t>
      </w:r>
      <w:r w:rsidR="003869A3" w:rsidRPr="001C473B">
        <w:rPr>
          <w:rFonts w:ascii="Times New Roman" w:eastAsia="Times New Roman" w:hAnsi="Times New Roman" w:cs="Times New Roman"/>
          <w:color w:val="7030A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Prihodi i rashodi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1146" w:type="dxa"/>
        <w:jc w:val="center"/>
        <w:tblInd w:w="93" w:type="dxa"/>
        <w:tblLook w:val="04A0" w:firstRow="1" w:lastRow="0" w:firstColumn="1" w:lastColumn="0" w:noHBand="0" w:noVBand="1"/>
      </w:tblPr>
      <w:tblGrid>
        <w:gridCol w:w="5204"/>
        <w:gridCol w:w="1418"/>
        <w:gridCol w:w="1381"/>
        <w:gridCol w:w="1290"/>
        <w:gridCol w:w="966"/>
        <w:gridCol w:w="887"/>
      </w:tblGrid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1.142.044,34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6.641.165,22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1.474.018,50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129,07%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22,20%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891.320,36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2.586.165,22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1.246.223,94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139,82%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48,19%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891.320,36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2.586.165,22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1.246.223,94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139,82%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48,19%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181.277,68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201.394,78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111,10%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20,10%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181.277,68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201.394,78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111,10%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20,10%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69.430,37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21.344,36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30,74%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0,71%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69.430,37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21.344,36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30,74%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0,71%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75,02%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6.0.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75,02%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10,09%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Izvor 7.0. Prihodi od prodaje ili zamjene nefinancijske imovine i </w:t>
            </w:r>
            <w:proofErr w:type="spellStart"/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10,09%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1.265.643,32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5.895.600,00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974.950,78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78,56%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16,54%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587.850,85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2.707.800,00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629.939,68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111,84%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23,26%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1.0.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587.850,85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2.707.800,00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629.939,68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111,84%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23,26%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586.269,81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1.805.800,00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345.011,10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58,85%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19,11%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586.269,81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1.805.800,00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345.011,10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58,85%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19,11%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91.522,66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91.522,66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Izvor 7.0. Prihodi od prodaje ili zamjene nefinancijske imovine i </w:t>
            </w:r>
            <w:proofErr w:type="spellStart"/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B6113" w:rsidRPr="000B6113" w:rsidTr="000B6113">
        <w:trPr>
          <w:trHeight w:val="255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B6113" w:rsidRPr="000B6113" w:rsidRDefault="000B6113" w:rsidP="000B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50001F" w:rsidRDefault="0050001F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9F68D3" w:rsidRDefault="00D1664E">
      <w:pPr>
        <w:rPr>
          <w:rFonts w:ascii="Times New Roman" w:hAnsi="Times New Roman" w:cs="Times New Roman"/>
          <w:sz w:val="24"/>
          <w:szCs w:val="24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>U tablici 3. P</w:t>
      </w:r>
      <w:r w:rsidR="00077D76">
        <w:rPr>
          <w:rFonts w:ascii="Times New Roman" w:hAnsi="Times New Roman" w:cs="Times New Roman"/>
          <w:sz w:val="24"/>
          <w:szCs w:val="24"/>
        </w:rPr>
        <w:t>rikazano je</w:t>
      </w:r>
      <w:r>
        <w:rPr>
          <w:rFonts w:ascii="Times New Roman" w:hAnsi="Times New Roman" w:cs="Times New Roman"/>
          <w:sz w:val="24"/>
          <w:szCs w:val="24"/>
        </w:rPr>
        <w:t xml:space="preserve"> ostvarenje prihoda i ra</w:t>
      </w:r>
      <w:r w:rsidR="00EF5A0F">
        <w:rPr>
          <w:rFonts w:ascii="Times New Roman" w:hAnsi="Times New Roman" w:cs="Times New Roman"/>
          <w:sz w:val="24"/>
          <w:szCs w:val="24"/>
        </w:rPr>
        <w:t>shoda po izvorima financiranja.</w:t>
      </w:r>
      <w:r>
        <w:rPr>
          <w:rFonts w:ascii="Times New Roman" w:hAnsi="Times New Roman" w:cs="Times New Roman"/>
          <w:sz w:val="24"/>
          <w:szCs w:val="24"/>
        </w:rPr>
        <w:t xml:space="preserve"> Sljedeća tablica prikazuje skraćeno utrošak po izvorima</w:t>
      </w:r>
      <w:r w:rsidR="00077D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898" w:type="dxa"/>
        <w:jc w:val="center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496"/>
      </w:tblGrid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D1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8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1.246.223,94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F5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629.939,68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201.394,78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345.011,10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D1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21.344,36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C94EF8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1664E" w:rsidRPr="00B763F4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ILI ZAMJENE NEFINANCIJSKE IMOVINE I NAKNA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F56826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B763F4" w:rsidRDefault="00EF5A0F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B1150" w:rsidRPr="00B763F4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Pr="00D1664E" w:rsidRDefault="006B1150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Pr="00D1664E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1.474.018,50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Default="00877D6D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974.950,78</w:t>
            </w:r>
          </w:p>
        </w:tc>
      </w:tr>
    </w:tbl>
    <w:p w:rsidR="006B1150" w:rsidRDefault="006B1150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F4" w:rsidRPr="00346C0C" w:rsidRDefault="00B763F4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B763F4" w:rsidRDefault="00B763F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1.d)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TABLICA 4.</w:t>
      </w:r>
      <w:r w:rsidR="003869A3" w:rsidRPr="001C473B">
        <w:rPr>
          <w:rFonts w:ascii="Times New Roman" w:eastAsia="Times New Roman" w:hAnsi="Times New Roman" w:cs="Times New Roman"/>
          <w:color w:val="7030A0"/>
          <w:sz w:val="28"/>
          <w:szCs w:val="20"/>
          <w:lang w:eastAsia="hr-HR"/>
        </w:rPr>
        <w:t xml:space="preserve"> </w:t>
      </w:r>
      <w:r w:rsidRPr="00B763F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71" w:type="dxa"/>
        <w:jc w:val="center"/>
        <w:tblInd w:w="93" w:type="dxa"/>
        <w:tblLook w:val="04A0" w:firstRow="1" w:lastRow="0" w:firstColumn="1" w:lastColumn="0" w:noHBand="0" w:noVBand="1"/>
      </w:tblPr>
      <w:tblGrid>
        <w:gridCol w:w="4988"/>
        <w:gridCol w:w="1296"/>
        <w:gridCol w:w="1416"/>
        <w:gridCol w:w="1239"/>
        <w:gridCol w:w="1166"/>
        <w:gridCol w:w="866"/>
      </w:tblGrid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1.265.643,32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5.895.600,00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974.950,78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78,56%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16,54%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173.078,59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167.575,75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96,82%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38,92%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173.078,59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167.575,75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96,82%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38,92%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 Obrana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5.242,55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6.007,62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114,59%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28,61%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022 Civilna obrana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5.242,55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6.007,62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114,59%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28,61%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46.362,70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56.841,12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122,60%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</w:t>
            </w:r>
            <w:proofErr w:type="spellStart"/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  <w:proofErr w:type="spellEnd"/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46.362,70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56.841,12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122,60%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</w:t>
            </w:r>
            <w:proofErr w:type="spellStart"/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  <w:proofErr w:type="spellEnd"/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126.282,24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160.702,90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127,26%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38,08%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1,47%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97.083,22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146,91%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57,05%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57,89%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18,37%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102.345,63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9.766,25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9,54%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1,06%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102.345,63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9.766,25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9,54%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1,65%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054 Zaštita </w:t>
            </w:r>
            <w:proofErr w:type="spellStart"/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bioraznolikosti</w:t>
            </w:r>
            <w:proofErr w:type="spellEnd"/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krajolika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661.802,36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2.622.800,00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364.868,68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55,13%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13,91%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499.283,89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83.807,99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16,79%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5,13%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399,53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49.708,43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12441,73%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47,34%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38.633,04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221.600,00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90.091,96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233,20%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40,66%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066 Rashodi vezani za stanovanje i kom. pogodnosti koji nisu drugdje svrstani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123.485,91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661.200,00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141.260,30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114,39%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21,36%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56.181,85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421.700,00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73.740,32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233,32%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17,49%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5.707,08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8.491,80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148,79%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32,66%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43.639,55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47.048,52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246,82%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13,37%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6.835,22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18.200,00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266,27%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41,65%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50.256,30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64.533,03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128,41%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9,41%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50.256,30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64.533,03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128,41%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9,41%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44.091,11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70.915,11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160,84%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41,47%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56,22%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44.091,11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48.427,64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109,84%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36,97%</w:t>
            </w:r>
          </w:p>
        </w:tc>
      </w:tr>
    </w:tbl>
    <w:p w:rsidR="00877D6D" w:rsidRDefault="00877D6D" w:rsidP="00B3342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77D76" w:rsidRDefault="00077D76" w:rsidP="00B33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>U tablici 4. Prikazano je ostvarenje rashoda prema funkcijskoj klasifikaciji koje su definirane člankom 14. Pravilnika o proračuns</w:t>
      </w:r>
      <w:r w:rsidR="008261B2">
        <w:rPr>
          <w:rFonts w:ascii="Times New Roman" w:hAnsi="Times New Roman" w:cs="Times New Roman"/>
          <w:sz w:val="24"/>
          <w:szCs w:val="24"/>
        </w:rPr>
        <w:t xml:space="preserve">kim klasifikacijama (NN 26/10, </w:t>
      </w:r>
      <w:r>
        <w:rPr>
          <w:rFonts w:ascii="Times New Roman" w:hAnsi="Times New Roman" w:cs="Times New Roman"/>
          <w:sz w:val="24"/>
          <w:szCs w:val="24"/>
        </w:rPr>
        <w:t>120/13</w:t>
      </w:r>
      <w:r w:rsidR="008261B2">
        <w:rPr>
          <w:rFonts w:ascii="Times New Roman" w:hAnsi="Times New Roman" w:cs="Times New Roman"/>
          <w:sz w:val="24"/>
          <w:szCs w:val="24"/>
        </w:rPr>
        <w:t xml:space="preserve"> i 01/20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342C" w:rsidRPr="00B3342C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B3342C" w:rsidRPr="00B3342C">
        <w:rPr>
          <w:rFonts w:ascii="Times New Roman" w:hAnsi="Times New Roman" w:cs="Times New Roman"/>
          <w:sz w:val="24"/>
          <w:szCs w:val="24"/>
          <w:shd w:val="clear" w:color="auto" w:fill="FFFFFF"/>
        </w:rPr>
        <w:t>Brojčane oznake i nazivi funkcijske klasifikacije preuzeti su iz međunarodne klasifikacije funkcija države (COFOG) Ujedinjenih naroda – Klasifikacija rashoda u skladu s namjenom.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:rsidR="00787DE9" w:rsidRPr="00346C0C" w:rsidRDefault="00787DE9" w:rsidP="00787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787DE9" w:rsidRDefault="00787DE9" w:rsidP="00787DE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1.e)</w:t>
      </w:r>
      <w:r w:rsidR="003869A3"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TABLICA 5.</w:t>
      </w:r>
      <w:r w:rsidR="003869A3" w:rsidRPr="001C473B">
        <w:rPr>
          <w:rFonts w:ascii="Times New Roman" w:eastAsia="Times New Roman" w:hAnsi="Times New Roman" w:cs="Times New Roman"/>
          <w:color w:val="7030A0"/>
          <w:sz w:val="28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Račun financiranja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3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005"/>
        <w:gridCol w:w="1280"/>
        <w:gridCol w:w="1400"/>
        <w:gridCol w:w="1276"/>
        <w:gridCol w:w="1134"/>
      </w:tblGrid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896,72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84,63%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896,72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84,63%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751,12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751,12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-896,72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-745.565,22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-765.324,13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85347,06%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102,65%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9221 Višak prihoda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2.722.196,38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9222 Manjak prihoda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3.486.761,61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100,00%</w:t>
            </w:r>
          </w:p>
        </w:tc>
      </w:tr>
    </w:tbl>
    <w:p w:rsidR="001460B3" w:rsidRPr="00E610E7" w:rsidRDefault="00B3342C" w:rsidP="00786525">
      <w:pPr>
        <w:jc w:val="both"/>
        <w:rPr>
          <w:rFonts w:ascii="Lucida Sans Unicode" w:hAnsi="Lucida Sans Unicode" w:cs="Lucida Sans Unicode"/>
          <w:b/>
          <w:bCs/>
          <w:color w:val="424242"/>
          <w:sz w:val="24"/>
          <w:szCs w:val="24"/>
          <w:shd w:val="clear" w:color="auto" w:fill="FFFFFF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Obrazloženje: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tablici 5. Prikazani su prihodi od zaduživanja i povrata danih zajmova, te rashodi za </w:t>
      </w:r>
      <w:r w:rsidR="001460B3" w:rsidRPr="00E610E7">
        <w:rPr>
          <w:rFonts w:ascii="Times New Roman" w:hAnsi="Times New Roman" w:cs="Times New Roman"/>
          <w:sz w:val="24"/>
          <w:szCs w:val="24"/>
        </w:rPr>
        <w:t xml:space="preserve">dane zajmove i povrati 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primljenih zajmova. </w:t>
      </w:r>
      <w:r w:rsidR="00C60D5A">
        <w:rPr>
          <w:rFonts w:ascii="Times New Roman" w:hAnsi="Times New Roman" w:cs="Times New Roman"/>
          <w:sz w:val="24"/>
          <w:szCs w:val="24"/>
        </w:rPr>
        <w:t xml:space="preserve">Rashodi za otplatu glavnice primljenih kredita od tuzemnih kreditnih institucija izvan javnog sektora, </w:t>
      </w:r>
      <w:r w:rsidR="00C60D5A" w:rsidRPr="00E610E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77D6D">
        <w:rPr>
          <w:rFonts w:ascii="Times New Roman" w:hAnsi="Times New Roman" w:cs="Times New Roman"/>
          <w:sz w:val="24"/>
          <w:szCs w:val="24"/>
        </w:rPr>
        <w:t>758,90 eura</w:t>
      </w:r>
      <w:r w:rsidR="00C60D5A">
        <w:rPr>
          <w:rFonts w:ascii="Times New Roman" w:hAnsi="Times New Roman" w:cs="Times New Roman"/>
          <w:sz w:val="24"/>
          <w:szCs w:val="24"/>
        </w:rPr>
        <w:t xml:space="preserve">, </w:t>
      </w:r>
      <w:r w:rsidR="00786525" w:rsidRPr="00E610E7">
        <w:rPr>
          <w:rFonts w:ascii="Times New Roman" w:hAnsi="Times New Roman" w:cs="Times New Roman"/>
          <w:sz w:val="24"/>
          <w:szCs w:val="24"/>
        </w:rPr>
        <w:t xml:space="preserve">odnosi se na plaćanje dospjelih rata +kamate vezano </w:t>
      </w:r>
      <w:r w:rsidR="00C60D5A">
        <w:rPr>
          <w:rFonts w:ascii="Times New Roman" w:hAnsi="Times New Roman" w:cs="Times New Roman"/>
          <w:sz w:val="24"/>
          <w:szCs w:val="24"/>
        </w:rPr>
        <w:t xml:space="preserve">za financijski leasing preko kojeg je Općina Šolta nabavila </w:t>
      </w:r>
      <w:r w:rsidR="00C60D5A" w:rsidRPr="00E610E7">
        <w:rPr>
          <w:rFonts w:ascii="Times New Roman" w:hAnsi="Times New Roman" w:cs="Times New Roman"/>
          <w:sz w:val="24"/>
          <w:szCs w:val="24"/>
        </w:rPr>
        <w:t>službeni automobil u vrijednosti od 59.900,00 kn, a čija otplata je u</w:t>
      </w:r>
      <w:r w:rsidR="00C60D5A">
        <w:rPr>
          <w:rFonts w:ascii="Times New Roman" w:hAnsi="Times New Roman" w:cs="Times New Roman"/>
          <w:sz w:val="24"/>
          <w:szCs w:val="24"/>
        </w:rPr>
        <w:t>govorena kroz 5 godina (60</w:t>
      </w:r>
      <w:r w:rsidR="00C94EF8">
        <w:rPr>
          <w:rFonts w:ascii="Times New Roman" w:hAnsi="Times New Roman" w:cs="Times New Roman"/>
          <w:sz w:val="24"/>
          <w:szCs w:val="24"/>
        </w:rPr>
        <w:t xml:space="preserve"> </w:t>
      </w:r>
      <w:r w:rsidR="00C60D5A">
        <w:rPr>
          <w:rFonts w:ascii="Times New Roman" w:hAnsi="Times New Roman" w:cs="Times New Roman"/>
          <w:sz w:val="24"/>
          <w:szCs w:val="24"/>
        </w:rPr>
        <w:t>rata).</w:t>
      </w:r>
    </w:p>
    <w:p w:rsidR="009206F3" w:rsidRPr="00346C0C" w:rsidRDefault="009206F3" w:rsidP="0014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206F3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1.f)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TABLICA 6.</w:t>
      </w:r>
      <w:r w:rsidR="003869A3" w:rsidRPr="001C473B">
        <w:rPr>
          <w:rFonts w:ascii="Times New Roman" w:eastAsia="Times New Roman" w:hAnsi="Times New Roman" w:cs="Times New Roman"/>
          <w:color w:val="7030A0"/>
          <w:sz w:val="28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Račun financiranja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9960" w:type="dxa"/>
        <w:jc w:val="center"/>
        <w:tblInd w:w="93" w:type="dxa"/>
        <w:tblLook w:val="04A0" w:firstRow="1" w:lastRow="0" w:firstColumn="1" w:lastColumn="0" w:noHBand="0" w:noVBand="1"/>
      </w:tblPr>
      <w:tblGrid>
        <w:gridCol w:w="4322"/>
        <w:gridCol w:w="1402"/>
        <w:gridCol w:w="1296"/>
        <w:gridCol w:w="1108"/>
        <w:gridCol w:w="966"/>
        <w:gridCol w:w="866"/>
      </w:tblGrid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8.0. Namjenski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896,72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84,63%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37,95%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751,12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101,04%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751,12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101,04%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8.1. Primici od financijske imovine i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77D6D" w:rsidRPr="00877D6D" w:rsidTr="00877D6D">
        <w:trPr>
          <w:trHeight w:val="2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-896,72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-758,90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77D6D" w:rsidRPr="00877D6D" w:rsidRDefault="00877D6D" w:rsidP="00877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77D6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877D6D" w:rsidRDefault="00877D6D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9206F3" w:rsidRDefault="00181803" w:rsidP="009206F3">
      <w:pPr>
        <w:rPr>
          <w:rFonts w:ascii="Times New Roman" w:hAnsi="Times New Roman" w:cs="Times New Roman"/>
          <w:sz w:val="24"/>
          <w:szCs w:val="24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t>O</w:t>
      </w:r>
      <w:r w:rsidR="001460B3"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brazloženje: </w:t>
      </w:r>
      <w:r w:rsidR="001460B3">
        <w:rPr>
          <w:rFonts w:ascii="Times New Roman" w:hAnsi="Times New Roman" w:cs="Times New Roman"/>
          <w:sz w:val="24"/>
          <w:szCs w:val="24"/>
        </w:rPr>
        <w:t xml:space="preserve">U tablici 6. prikazani su prihodi od zaduživanja i povrata danih zajmova, te rashodi za dane zajmove i povrati primljenih zajmova prema izvorima financiranja. </w:t>
      </w:r>
      <w:r w:rsidR="00786525">
        <w:rPr>
          <w:rFonts w:ascii="Times New Roman" w:hAnsi="Times New Roman" w:cs="Times New Roman"/>
          <w:sz w:val="24"/>
          <w:szCs w:val="24"/>
        </w:rPr>
        <w:t>Obrazloženje je isto kao i u članku 6.</w:t>
      </w:r>
    </w:p>
    <w:p w:rsidR="00877D6D" w:rsidRDefault="00877D6D" w:rsidP="009206F3">
      <w:pPr>
        <w:rPr>
          <w:rFonts w:ascii="Times New Roman" w:hAnsi="Times New Roman" w:cs="Times New Roman"/>
          <w:sz w:val="24"/>
          <w:szCs w:val="24"/>
        </w:rPr>
      </w:pPr>
    </w:p>
    <w:p w:rsidR="009206F3" w:rsidRDefault="009206F3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0B0DBF" w:rsidRPr="000B0DBF" w:rsidRDefault="000B0DBF" w:rsidP="000B0DB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Posebni</w:t>
      </w:r>
      <w:r w:rsidRPr="000B0DB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dio proračuna</w:t>
      </w:r>
    </w:p>
    <w:p w:rsidR="000B0DBF" w:rsidRPr="00881086" w:rsidRDefault="000B0DBF" w:rsidP="009206F3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F13850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2.a)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</w:t>
      </w:r>
      <w:r w:rsidR="00F13850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ABLICA 7.</w:t>
      </w:r>
      <w:r w:rsidR="00F13850" w:rsidRPr="001C473B">
        <w:rPr>
          <w:rFonts w:ascii="Times New Roman" w:eastAsia="Times New Roman" w:hAnsi="Times New Roman" w:cs="Times New Roman"/>
          <w:color w:val="7030A0"/>
          <w:sz w:val="28"/>
          <w:szCs w:val="20"/>
          <w:lang w:eastAsia="hr-HR"/>
        </w:rPr>
        <w:t xml:space="preserve"> </w:t>
      </w:r>
      <w:r w:rsidR="00F1385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Izvršenje po organizacijskoj klasifikaciji</w:t>
      </w:r>
      <w:r w:rsidR="00F1385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1039" w:type="dxa"/>
        <w:jc w:val="center"/>
        <w:tblInd w:w="93" w:type="dxa"/>
        <w:tblLook w:val="04A0" w:firstRow="1" w:lastRow="0" w:firstColumn="1" w:lastColumn="0" w:noHBand="0" w:noVBand="1"/>
      </w:tblPr>
      <w:tblGrid>
        <w:gridCol w:w="925"/>
        <w:gridCol w:w="719"/>
        <w:gridCol w:w="5423"/>
        <w:gridCol w:w="1616"/>
        <w:gridCol w:w="1266"/>
        <w:gridCol w:w="1090"/>
      </w:tblGrid>
      <w:tr w:rsidR="00EE6D43" w:rsidRPr="00EE6D43" w:rsidTr="00EE6D43">
        <w:trPr>
          <w:trHeight w:val="255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EE6D43" w:rsidRPr="00EE6D43" w:rsidTr="00EE6D43">
        <w:trPr>
          <w:trHeight w:val="255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EE6D43" w:rsidRPr="00EE6D43" w:rsidTr="00EE6D43">
        <w:trPr>
          <w:trHeight w:val="255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5.897.600,00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975.709,68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16,54%</w:t>
            </w:r>
          </w:p>
        </w:tc>
      </w:tr>
      <w:tr w:rsidR="00EE6D43" w:rsidRPr="00EE6D43" w:rsidTr="00EE6D43">
        <w:trPr>
          <w:trHeight w:val="25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5.792.600,00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951.555,82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16,43%</w:t>
            </w:r>
          </w:p>
        </w:tc>
      </w:tr>
      <w:tr w:rsidR="00EE6D43" w:rsidRPr="00EE6D43" w:rsidTr="00EE6D43">
        <w:trPr>
          <w:trHeight w:val="25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KULTURNO INFORMATIVNI CENTAR OTOKA ŠOLTE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23,00%</w:t>
            </w:r>
          </w:p>
        </w:tc>
      </w:tr>
    </w:tbl>
    <w:p w:rsidR="00EE6D43" w:rsidRDefault="00EE6D4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4E3B50" w:rsidRDefault="00F13850" w:rsidP="00F13850">
      <w:pPr>
        <w:rPr>
          <w:rFonts w:ascii="Times New Roman" w:hAnsi="Times New Roman" w:cs="Times New Roman"/>
          <w:sz w:val="24"/>
          <w:szCs w:val="24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t>O</w:t>
      </w:r>
      <w:r w:rsidR="001460B3"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brazloženje: </w:t>
      </w:r>
      <w:r w:rsidR="001460B3">
        <w:rPr>
          <w:rFonts w:ascii="Times New Roman" w:hAnsi="Times New Roman" w:cs="Times New Roman"/>
          <w:sz w:val="24"/>
          <w:szCs w:val="24"/>
        </w:rPr>
        <w:t xml:space="preserve">U tablici 7. Prikazani su ostvareni rashodi prema organizacijskoj klasifikaciji. Općina Šolta ima ustrojen jedan odjel JUO (Jedinstveni upravni odjel) i jednog proračunskog korisnika </w:t>
      </w:r>
      <w:r w:rsidR="001460B3" w:rsidRPr="001460B3">
        <w:rPr>
          <w:rFonts w:ascii="Times New Roman" w:hAnsi="Times New Roman" w:cs="Times New Roman"/>
          <w:sz w:val="24"/>
          <w:szCs w:val="24"/>
        </w:rPr>
        <w:t>KICOŠ (Kulturno-informativni centar Otoka Šolte)</w:t>
      </w:r>
      <w:r w:rsidR="001460B3">
        <w:rPr>
          <w:rFonts w:ascii="Times New Roman" w:hAnsi="Times New Roman" w:cs="Times New Roman"/>
          <w:sz w:val="24"/>
          <w:szCs w:val="24"/>
        </w:rPr>
        <w:t xml:space="preserve">. Ukupni ostvareni rashodi za Jedinstveni upravni odjel iznose </w:t>
      </w:r>
      <w:r w:rsidR="00EE6D43">
        <w:rPr>
          <w:rFonts w:ascii="Times New Roman" w:hAnsi="Times New Roman" w:cs="Times New Roman"/>
          <w:sz w:val="24"/>
          <w:szCs w:val="24"/>
        </w:rPr>
        <w:t>951.555,82 eura</w:t>
      </w:r>
      <w:r w:rsidR="001460B3">
        <w:rPr>
          <w:rFonts w:ascii="Times New Roman" w:hAnsi="Times New Roman" w:cs="Times New Roman"/>
          <w:sz w:val="24"/>
          <w:szCs w:val="24"/>
        </w:rPr>
        <w:t xml:space="preserve">, a za proračunskog korisnika iznosi </w:t>
      </w:r>
      <w:r w:rsidR="00EE6D43">
        <w:rPr>
          <w:rFonts w:ascii="Times New Roman" w:hAnsi="Times New Roman" w:cs="Times New Roman"/>
          <w:sz w:val="24"/>
          <w:szCs w:val="24"/>
        </w:rPr>
        <w:t>24.153,86 eura</w:t>
      </w:r>
      <w:r w:rsidR="001460B3">
        <w:rPr>
          <w:rFonts w:ascii="Times New Roman" w:hAnsi="Times New Roman" w:cs="Times New Roman"/>
          <w:sz w:val="24"/>
          <w:szCs w:val="24"/>
        </w:rPr>
        <w:t>.</w:t>
      </w:r>
    </w:p>
    <w:p w:rsidR="00BE0868" w:rsidRDefault="00BE0868" w:rsidP="00F13850">
      <w:pPr>
        <w:rPr>
          <w:rFonts w:ascii="Times New Roman" w:hAnsi="Times New Roman" w:cs="Times New Roman"/>
          <w:sz w:val="24"/>
          <w:szCs w:val="24"/>
        </w:rPr>
      </w:pPr>
    </w:p>
    <w:p w:rsidR="00BE0868" w:rsidRDefault="00BE0868" w:rsidP="00F13850">
      <w:pPr>
        <w:rPr>
          <w:rFonts w:ascii="Times New Roman" w:hAnsi="Times New Roman" w:cs="Times New Roman"/>
          <w:sz w:val="24"/>
          <w:szCs w:val="24"/>
        </w:rPr>
      </w:pPr>
    </w:p>
    <w:p w:rsidR="009206F3" w:rsidRPr="00346C0C" w:rsidRDefault="009206F3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9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206F3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2.b) </w:t>
      </w:r>
      <w:r w:rsidR="003869A3" w:rsidRPr="001C473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hr-HR"/>
        </w:rPr>
        <w:t>TABLICA 8.</w:t>
      </w:r>
      <w:r w:rsidR="003869A3"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Izvršenje po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programskoj</w:t>
      </w:r>
      <w:r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4820"/>
        <w:gridCol w:w="1286"/>
        <w:gridCol w:w="1417"/>
        <w:gridCol w:w="1124"/>
      </w:tblGrid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EE6D43" w:rsidRPr="00EE6D43" w:rsidTr="00EE6D43">
        <w:trPr>
          <w:trHeight w:val="25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5.897.600,00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975.709,68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16,54%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5.792.600,00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951.555,82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16,43%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2.604.800,00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606.544,72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23,29%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2.604.800,00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606.544,72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23,29%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1.805.800,00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345.011,10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19,11%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1.805.800,00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345.011,10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19,11%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7.0. Prihodi od prodaje ili zamjene nefinancijske imovine i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UČINKOVITA OPĆINSKA UPRAVA I ADMINISTRACIJA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429.200,00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167.575,75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39,04%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OPĆINSKE UPRAVE I ADMINISTRACIJE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429.200,00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167.575,75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39,04%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429.200,00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167.575,75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39,04%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429.200,00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167.575,75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39,04%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89.751,09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43,57%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72.374,79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5.434,50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11.941,80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73.535,26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39,32%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1.106,08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1.262,41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2.333,61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1.159,36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64,60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45,29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12.572,62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199,70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4.724,49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1.053,50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14.156,03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6.695,44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3.743,84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114,33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10.806,34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1.079,36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2.433,01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4.640,16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3.827,41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2.235,15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31,93%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2.072,42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162,73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2.054,25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7,08%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2.054,25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166.682,73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25,93%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34.078,93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30,54%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34.078,93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30,54%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34.078,93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30,54%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34.078,93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30,54%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9.047,68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25.031,25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MJESNIH GROBLJA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11.895,54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34,28%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11.895,54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34,28%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11.895,54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34,28%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11.895,54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34,28%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11.874,96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NERAZVRSTANIH CESTA I POLJSKIH PUTOVA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17.555,21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10,27%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17.555,21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10,70%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17.555,21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10,70%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17.555,21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10,70%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3.119,32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14.435,89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JAVNIH POVRŠINA NA KOJIMA NIJE DOPUŠTEN PROMET MOTORNIM VOZILIMA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41.100,98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31,62%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41.100,98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31,62%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41.100,98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31,62%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41.100,98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31,62%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41.100,98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JAVNIH ZELENIH POVRŠINA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25.935,31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22,75%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25.935,31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22,75%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25.935,31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22,75%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25.935,31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22,75%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25.624,98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310,33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6.249,96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6.249,96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6.249,96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6.249,96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28.217,55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58,79%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28.217,55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58,79%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28.217,55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58,79%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28.217,55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58,79%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289,10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19.192,39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8.736,06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DEZINFEKCIJA, DEZINSEKCIJA I DERATIZACIJA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1.649,25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47,12%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1.649,25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47,12%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1.649,25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47,12%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1.649,25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47,12%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1.649,25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GRAĐENJE KOMUNALNE INFRASTRUKTURE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128.619,94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7,89%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NOVE DIONICE JAVNE RASVJETE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56.013,03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50,92%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56.013,03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53,35%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56.013,03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53,35%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56.013,03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53,35%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56.013,03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PROŠIRENJE I UREĐENJE MJESNIH GROBLJA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8.656,50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6,66%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8.656,50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15,74%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8.656,50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15,74%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8.656,50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18,42%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8.656,50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MODERNIZACIJA NERAZVRSTANIH CESTA I PUTOVA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42.878,58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14,79%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42.878,58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18,64%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42.878,58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18,64%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6.721,30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33,61%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6.721,30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36.157,28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18,08%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32.938,74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3.218,54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UREĐENJE JAVNO PROMETNIH POVRŠINA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12.927,66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1,96%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12.927,66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3,27%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12.927,66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3,27%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12.927,66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8,34%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12.927,66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UREĐENJE JAVNIH ZELENIH POVRŠINA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GRAĐENJE GRAĐEVINA, UREĐAJA I OPREME JAVNE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1.552,69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0,63%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1.552,69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1.552,69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1.552,69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7,76%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1.052,69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IZGRADNJA CESTE ŠIPOVA U MASLINICI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9,42%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9,42%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9,42%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13,18%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IZGRADNJA PRISTUPNE CESTE PREMA POS STANOVIMA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UNAPRJEĐENJE VODOVODNIH, KANALIZACIJSKIH MREŽA I OBNOVA SEOSKIH VODA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49.708,43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47,34%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IZGRADNJA NOVIH VODOVODNIH, KANALIZACIJSKIH DIONICA I OBNOVA SEOSKIH VODA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49.708,43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47,34%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49.708,43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52,32%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49.708,43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52,32%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26.406,18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88,02%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26.406,18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23.302,25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35,85%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23.302,25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Program: PROMICANJE ZAŠTITE OKOLIŠA I PRIRODNE BAŠTINE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PROVEDBA PROJEKTA "EKO ŠOLTA ISPOD I POVIŠE"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ODRŽIVO GOSPODARENJE OTPADOM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9.766,25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1,65%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ODRŽAVANJE, SANACIJA I NABAVA GRAĐEVINA, UREĐAJA I OPREME VEZANO ZA GOSPODARENJE OTPADOM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SANACIJA DIVLJIH ODLAGALIŠTA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10,90%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18,69%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18,69%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65,40%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6.540,00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SANACIJA ODLAGALIŠTA BOROVIK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3.226,25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1,52%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3.226,25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2,49%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3.226,25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2,49%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3.226,25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5,38%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3.226,25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KVALITETNO I FUNKCIONALNO PROSTORNO PLANIRANJE I USKLAĐIVANJE ZEMLJIŠNIH I KATASTARSKIH KNJIGA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9,09%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IZRADA DOKUMENATA PROSTORNOG PLANIRANJA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16,67%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16,67%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16,67%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UREĐIVANJE I USKLAĐIVANJE ZEMLJIŠNOG I KATASTARSKOG STANJA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Program: ODRŽAVANJE, REVITALIZACIJA I  GRAĐENJE GRAĐEVINSKIH OBJEKATA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37.507,70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3,91%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I SANACIJA POSTOJEĆIH GRAĐEVINSKIH OBJEKATA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14.857,58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7,82%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14.857,58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9,91%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14.857,58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9,91%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9.734,33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8,85%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4.464,16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2.741,01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2.529,16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5.123,25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12,81%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5.123,25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REKONSTRUKCIJA KUĆE DUJMA BALISTRILIĆA (MARKA MARULIĆA)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Kapitalni projekt: IZGRADNJA CENTRA ZA STARIJE I NEMOĆNE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56,22%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74,96%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74,96%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74,96%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REKONSTRUKCIJA KULTURNOG CENTRA GORNJE SELO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REKONSTRUKCIJA I DOGRADNJA DJEČJEG VRTIĆA GROHOTE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UREĐENJE DOMA KULTURE U GROHOTAMA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7.0. Prihodi od prodaje ili zamjene nefinancijske imovine i 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POTPORA POLJOPRIVREDI I GOSPODARSTVU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1,47%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POTPORA POLJOPRIVREDI I GOSPODARSTVU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1,47%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1,57%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1,57%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7,83%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OSIGURANJE JAVNOG AUTOBUSNOG PRIJEVOZA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57,05%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OSIGURANJE JAVNOG AUTOBUSNOG PRIJEVOZA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57,05%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57,05%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57,05%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57,05%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142.625,71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SOCIJALNA SKRB - ZAŠTITA SOCIJALNO RANJIVIH SKUPINA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48.427,64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36,97%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SOCIJALNA SKRB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38.696,83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38,70%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38.696,83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38,70%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38.696,83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38,70%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299,62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29,96%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38.397,21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38,79%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26.282,93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12.114,28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PROVEDBA PROGRAMA "POMOĆ U KUĆI STARIM I NEMOĆNIM"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9.730,81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31,39%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9.730,81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31,39%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9.730,81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31,39%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319,79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10,66%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319,79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9.411,02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33,61%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9.411,02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PODIZANJE KVALITETE TURISTIČKE PONUDE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18,37%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TURISTIČKE ZAJEDNICE OPĆINE ŠOLTE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18,37%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18,37%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18,37%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18,37%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16.902,19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POTICANJE RADA ORGANIZACIJA CIVILNOG DRUŠTVA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49.586,46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35,91%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JAVNIH POTREBA U KULTURI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22.894,66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34,17%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22.894,66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34,17%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22.894,66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34,17%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6.894,66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45,96%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6.894,66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35,16%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FINANCIRANJE JAVNIH POTREBA U SPORTU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8.491,80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32,66%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8.491,80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32,66%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8.491,80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32,66%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8.491,80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32,66%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FINANCIRANJE JAVNIH POTREBA ORGANIZACIJA CIVILNOG DRUŠTVA IZ DRUGIH PODRUČJA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41,65%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18.200,00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41,65%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18.200,00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41,65%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41,65%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POLITIČKIH ORGANIZACIJA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OSIGURANJE STANDARDA PREŠKOLSKOG I OSNOVNOŠKOLSKOG ODGOJA I OBRAZOVANJA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64.370,38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47,51%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PREDŠKOLSKI ODGOJ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57.276,90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46,38%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57.276,90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46,38%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57.276,90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46,38%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57.276,90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46,95%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57.276,90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OSNOVNOŠKOLSKI ODGOJ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7.093,48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59,11%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7.093,48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59,11%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7.093,48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59,11%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6.084,48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60,84%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6.084,48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1.009,00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50,45%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1.009,00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ORGANIZIRANJE I PROVOĐENJE SUSTAVA CIVILNE I PROTUPOŽARNE ZAŠTITE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62.848,74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28,31%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PROTUPOŽARNA ZAŠTITA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56.841,12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56.841,12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28,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56.841,12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28,</w:t>
            </w:r>
            <w:proofErr w:type="spellStart"/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</w:t>
            </w:r>
            <w:proofErr w:type="spellEnd"/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2.591,12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43,19%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2.115,72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187,93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287,47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54.250,00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27,82%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54.250,00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CIVILNA ZAŠTITA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6.007,62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28,61%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6.007,62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28,61%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6.007,62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28,61%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5.398,26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49,98%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172,35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3.235,10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2,10%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ZAJMOVI I JAMSTVA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ZAJMOVI I JAMSTVA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37,95%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37,95%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37,95%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758,90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002 KULTURNO INFORMATIVNI CENTAR OTOKA ŠOLTE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FINANCIRANJE PROGRAMA RADA KULTURNO INFORMATIVNOG CENTRA OTOKA ŠOLTE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PROGRAMA RADA KULTURNO INFORMATIVNOG CENTRA OTOKA ŠOLTE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16.303,25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41,27%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12.411,40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1.843,96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2.047,89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7.705,10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12,53%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368,76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295,09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410,80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5.286,71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44,34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1.038,16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7,28%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E6D43" w:rsidRPr="00EE6D43" w:rsidTr="00EE6D4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43" w:rsidRPr="00EE6D43" w:rsidRDefault="00EE6D43" w:rsidP="00EE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6D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BE0868" w:rsidRDefault="00BE0868" w:rsidP="00072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72" w:rsidRPr="00346C0C" w:rsidRDefault="00072D72" w:rsidP="00BE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072D72" w:rsidRPr="00566E17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zvješće o zaduživanju na domaćem i stranom tržištu novca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944FE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:rsidR="00072D72" w:rsidRPr="00944FE6" w:rsidRDefault="00072D72" w:rsidP="00072D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</w:t>
      </w:r>
      <w:r w:rsidR="0038332E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E6D4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Općina Šolta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zaduživala na domaćem 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tržištu novca (financijski leasing za </w:t>
      </w:r>
      <w:proofErr w:type="spellStart"/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sl.automobil</w:t>
      </w:r>
      <w:proofErr w:type="spellEnd"/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 Stanje obveza za vrijednosne papire, kredite i zajmove Općine Šolta na dan: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DB2402" w:rsidP="0007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01.01.202</w:t>
      </w:r>
      <w:r w:rsidR="00EE6D4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813C8">
        <w:rPr>
          <w:rFonts w:ascii="Times New Roman" w:eastAsia="Times New Roman" w:hAnsi="Times New Roman" w:cs="Times New Roman"/>
          <w:sz w:val="24"/>
          <w:szCs w:val="24"/>
          <w:lang w:eastAsia="hr-HR"/>
        </w:rPr>
        <w:t>4.528,79 EUR</w:t>
      </w:r>
    </w:p>
    <w:p w:rsidR="00072D72" w:rsidRPr="00944FE6" w:rsidRDefault="00EE6D43" w:rsidP="0007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30.06.2023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813C8">
        <w:rPr>
          <w:rFonts w:ascii="Times New Roman" w:eastAsia="Times New Roman" w:hAnsi="Times New Roman" w:cs="Times New Roman"/>
          <w:sz w:val="24"/>
          <w:szCs w:val="24"/>
          <w:lang w:eastAsia="hr-HR"/>
        </w:rPr>
        <w:t>3.896,41 EUR</w:t>
      </w: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Pr="00566E17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4. I</w:t>
      </w: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zvješće o korištenju proračunske zalihe</w:t>
      </w:r>
    </w:p>
    <w:p w:rsidR="00072D72" w:rsidRPr="00944FE6" w:rsidRDefault="00F13850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202</w:t>
      </w:r>
      <w:r w:rsidR="00EE6D4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nisu planirane ni  korištene  proračunske zalihe.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Pr="00566E17" w:rsidRDefault="00072D72" w:rsidP="00072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5. I</w:t>
      </w: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zvješće o danim jamstvima i izdatcima po jamstvima</w:t>
      </w:r>
    </w:p>
    <w:p w:rsidR="00072D72" w:rsidRPr="003869A3" w:rsidRDefault="00F13850" w:rsidP="000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202</w:t>
      </w:r>
      <w:r w:rsidR="00EE6D4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Općina Šolta nije davala jamstva i nije imala izdataka po jamstvima. </w:t>
      </w: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Pr="00072D72" w:rsidRDefault="00072D72" w:rsidP="00E50442">
      <w:pPr>
        <w:pStyle w:val="Odlomakpopisa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hr-HR"/>
        </w:rPr>
      </w:pPr>
      <w:r w:rsidRPr="00072D72">
        <w:rPr>
          <w:rFonts w:ascii="Times New Roman" w:hAnsi="Times New Roman" w:cs="Times New Roman"/>
          <w:b/>
          <w:sz w:val="28"/>
        </w:rPr>
        <w:t xml:space="preserve">Obrazloženje ostvarenja prihoda i primitaka, rashoda i izdataka </w:t>
      </w:r>
    </w:p>
    <w:p w:rsidR="00072D72" w:rsidRPr="003B0678" w:rsidRDefault="00072D72" w:rsidP="00072D72">
      <w:pPr>
        <w:rPr>
          <w:rFonts w:ascii="Times New Roman" w:eastAsia="Times New Roman" w:hAnsi="Times New Roman" w:cs="Times New Roman"/>
          <w:b/>
          <w:color w:val="7030A0"/>
          <w:sz w:val="24"/>
          <w:szCs w:val="20"/>
          <w:lang w:eastAsia="hr-HR"/>
        </w:rPr>
      </w:pPr>
      <w:r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Obrazloženje </w:t>
      </w:r>
      <w:r w:rsidR="00E50442" w:rsidRPr="001C473B">
        <w:rPr>
          <w:rFonts w:ascii="Times New Roman" w:hAnsi="Times New Roman" w:cs="Times New Roman"/>
          <w:b/>
          <w:color w:val="7030A0"/>
          <w:sz w:val="24"/>
          <w:szCs w:val="24"/>
        </w:rPr>
        <w:t>prihoda:</w:t>
      </w:r>
      <w:r w:rsidR="00E504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0678">
        <w:rPr>
          <w:rFonts w:ascii="Times New Roman" w:hAnsi="Times New Roman" w:cs="Times New Roman"/>
          <w:b/>
          <w:color w:val="7030A0"/>
          <w:sz w:val="24"/>
          <w:szCs w:val="24"/>
        </w:rPr>
        <w:t>Tablic</w:t>
      </w:r>
      <w:r w:rsidR="00E50442" w:rsidRPr="003B0678">
        <w:rPr>
          <w:rFonts w:ascii="Times New Roman" w:hAnsi="Times New Roman" w:cs="Times New Roman"/>
          <w:b/>
          <w:color w:val="7030A0"/>
          <w:sz w:val="24"/>
          <w:szCs w:val="24"/>
        </w:rPr>
        <w:t>a</w:t>
      </w:r>
      <w:r w:rsidRPr="003B06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2. </w:t>
      </w:r>
      <w:r w:rsidR="003B0678" w:rsidRPr="003B0678">
        <w:rPr>
          <w:rFonts w:ascii="Times New Roman" w:hAnsi="Times New Roman" w:cs="Times New Roman"/>
          <w:b/>
          <w:color w:val="7030A0"/>
          <w:sz w:val="24"/>
          <w:szCs w:val="24"/>
        </w:rPr>
        <w:t>– U NASTAVKU OSTVARENJE PRIHODA ODNOSI SE NA RAZDOBLJE OD 01.01.202</w:t>
      </w:r>
      <w:r w:rsidR="00EE6D43">
        <w:rPr>
          <w:rFonts w:ascii="Times New Roman" w:hAnsi="Times New Roman" w:cs="Times New Roman"/>
          <w:b/>
          <w:color w:val="7030A0"/>
          <w:sz w:val="24"/>
          <w:szCs w:val="24"/>
        </w:rPr>
        <w:t>3. DO 30.06.2023</w:t>
      </w:r>
      <w:r w:rsidR="003B0678" w:rsidRPr="003B0678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E57034" w:rsidRPr="00855A28" w:rsidRDefault="00072D72" w:rsidP="00855A2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F69ED">
        <w:rPr>
          <w:rFonts w:ascii="Times New Roman" w:hAnsi="Times New Roman" w:cs="Times New Roman"/>
          <w:b/>
          <w:sz w:val="24"/>
          <w:szCs w:val="24"/>
        </w:rPr>
        <w:t>bra</w:t>
      </w:r>
      <w:r w:rsidR="00855A28">
        <w:rPr>
          <w:rFonts w:ascii="Times New Roman" w:hAnsi="Times New Roman" w:cs="Times New Roman"/>
          <w:b/>
          <w:sz w:val="24"/>
          <w:szCs w:val="24"/>
        </w:rPr>
        <w:t xml:space="preserve">zloženje prihoda poslovanja (6) - 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Ukupni prihodi poslovanja ostvareni su u iznosu od </w:t>
      </w:r>
      <w:r w:rsidR="00184604">
        <w:rPr>
          <w:rFonts w:ascii="Times New Roman" w:hAnsi="Times New Roman" w:cs="Times New Roman"/>
          <w:b/>
          <w:sz w:val="24"/>
          <w:szCs w:val="24"/>
        </w:rPr>
        <w:t>1.468.975,03 EURA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što je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>,</w:t>
      </w:r>
      <w:r w:rsidR="00184604">
        <w:rPr>
          <w:rFonts w:ascii="Times New Roman" w:hAnsi="Times New Roman" w:cs="Times New Roman"/>
          <w:b/>
          <w:sz w:val="24"/>
          <w:szCs w:val="24"/>
        </w:rPr>
        <w:t xml:space="preserve"> u odnosu na isto razdoblje 2022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 xml:space="preserve">. godine, </w:t>
      </w:r>
      <w:r w:rsidR="003B0678">
        <w:rPr>
          <w:rFonts w:ascii="Times New Roman" w:hAnsi="Times New Roman" w:cs="Times New Roman"/>
          <w:b/>
          <w:sz w:val="24"/>
          <w:szCs w:val="24"/>
        </w:rPr>
        <w:t>povećanje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84604">
        <w:rPr>
          <w:rFonts w:ascii="Times New Roman" w:hAnsi="Times New Roman" w:cs="Times New Roman"/>
          <w:b/>
          <w:sz w:val="24"/>
          <w:szCs w:val="24"/>
        </w:rPr>
        <w:t>28,63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%. </w:t>
      </w:r>
    </w:p>
    <w:p w:rsidR="00E57034" w:rsidRPr="00855A28" w:rsidRDefault="00072D72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prihodi od poreza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 xml:space="preserve"> (61) – povećanje za </w:t>
      </w:r>
      <w:r w:rsidR="00184604">
        <w:rPr>
          <w:rFonts w:ascii="Times New Roman" w:hAnsi="Times New Roman" w:cs="Times New Roman"/>
          <w:b/>
          <w:sz w:val="24"/>
          <w:szCs w:val="24"/>
        </w:rPr>
        <w:t>45,60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prihodi od p</w:t>
      </w:r>
      <w:r w:rsidR="003B0678">
        <w:rPr>
          <w:rFonts w:ascii="Times New Roman" w:hAnsi="Times New Roman" w:cs="Times New Roman"/>
          <w:b/>
          <w:sz w:val="24"/>
          <w:szCs w:val="24"/>
        </w:rPr>
        <w:t xml:space="preserve">omoći (63) – </w:t>
      </w:r>
      <w:r w:rsidR="00184604">
        <w:rPr>
          <w:rFonts w:ascii="Times New Roman" w:hAnsi="Times New Roman" w:cs="Times New Roman"/>
          <w:b/>
          <w:sz w:val="24"/>
          <w:szCs w:val="24"/>
        </w:rPr>
        <w:t>smanjenje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84604">
        <w:rPr>
          <w:rFonts w:ascii="Times New Roman" w:hAnsi="Times New Roman" w:cs="Times New Roman"/>
          <w:b/>
          <w:sz w:val="24"/>
          <w:szCs w:val="24"/>
        </w:rPr>
        <w:t>69,26</w:t>
      </w:r>
      <w:r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 xml:space="preserve">prihodi od imovine (64) – povećanje za </w:t>
      </w:r>
      <w:r w:rsidR="001B2104">
        <w:rPr>
          <w:rFonts w:ascii="Times New Roman" w:hAnsi="Times New Roman" w:cs="Times New Roman"/>
          <w:b/>
          <w:sz w:val="24"/>
          <w:szCs w:val="24"/>
        </w:rPr>
        <w:t>9</w:t>
      </w:r>
      <w:r w:rsidR="00184604">
        <w:rPr>
          <w:rFonts w:ascii="Times New Roman" w:hAnsi="Times New Roman" w:cs="Times New Roman"/>
          <w:b/>
          <w:sz w:val="24"/>
          <w:szCs w:val="24"/>
        </w:rPr>
        <w:t>,10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%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prihod</w:t>
      </w:r>
      <w:r w:rsidR="001B2104">
        <w:rPr>
          <w:rFonts w:ascii="Times New Roman" w:hAnsi="Times New Roman" w:cs="Times New Roman"/>
          <w:b/>
          <w:sz w:val="24"/>
          <w:szCs w:val="24"/>
        </w:rPr>
        <w:t xml:space="preserve">i od upravnih pristojbi (65) – </w:t>
      </w:r>
      <w:r w:rsidR="00184604">
        <w:rPr>
          <w:rFonts w:ascii="Times New Roman" w:hAnsi="Times New Roman" w:cs="Times New Roman"/>
          <w:b/>
          <w:sz w:val="24"/>
          <w:szCs w:val="24"/>
        </w:rPr>
        <w:t>povećanje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84604">
        <w:rPr>
          <w:rFonts w:ascii="Times New Roman" w:hAnsi="Times New Roman" w:cs="Times New Roman"/>
          <w:b/>
          <w:sz w:val="24"/>
          <w:szCs w:val="24"/>
        </w:rPr>
        <w:t>11,10</w:t>
      </w:r>
      <w:r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 xml:space="preserve">prihodi od donacija (66) – </w:t>
      </w:r>
      <w:r w:rsidR="001B2104">
        <w:rPr>
          <w:rFonts w:ascii="Times New Roman" w:hAnsi="Times New Roman" w:cs="Times New Roman"/>
          <w:b/>
          <w:sz w:val="24"/>
          <w:szCs w:val="24"/>
        </w:rPr>
        <w:t>smanjenje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84604">
        <w:rPr>
          <w:rFonts w:ascii="Times New Roman" w:hAnsi="Times New Roman" w:cs="Times New Roman"/>
          <w:b/>
          <w:sz w:val="24"/>
          <w:szCs w:val="24"/>
        </w:rPr>
        <w:t>24,98</w:t>
      </w:r>
      <w:r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 xml:space="preserve">prihodi od kazni (68) – povećanje za </w:t>
      </w:r>
      <w:r w:rsidR="00184604">
        <w:rPr>
          <w:rFonts w:ascii="Times New Roman" w:hAnsi="Times New Roman" w:cs="Times New Roman"/>
          <w:b/>
          <w:sz w:val="24"/>
          <w:szCs w:val="24"/>
        </w:rPr>
        <w:t>198,52</w:t>
      </w:r>
      <w:r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55A28" w:rsidRPr="00855A28" w:rsidRDefault="00E57034" w:rsidP="00855A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Iz ovog je razvidno da su prihodi od poreza i prihodi od r</w:t>
      </w:r>
      <w:r w:rsidR="00072D72" w:rsidRPr="00855A28">
        <w:rPr>
          <w:rFonts w:ascii="Times New Roman" w:hAnsi="Times New Roman" w:cs="Times New Roman"/>
          <w:b/>
          <w:sz w:val="24"/>
          <w:szCs w:val="24"/>
        </w:rPr>
        <w:t>edovite djelatnosti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ostvareni u dosta većem iznosu u odnosu na 202</w:t>
      </w:r>
      <w:r w:rsidR="00184604">
        <w:rPr>
          <w:rFonts w:ascii="Times New Roman" w:hAnsi="Times New Roman" w:cs="Times New Roman"/>
          <w:b/>
          <w:sz w:val="24"/>
          <w:szCs w:val="24"/>
        </w:rPr>
        <w:t>2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A28">
        <w:rPr>
          <w:rFonts w:ascii="Times New Roman" w:hAnsi="Times New Roman" w:cs="Times New Roman"/>
          <w:b/>
          <w:sz w:val="24"/>
          <w:szCs w:val="24"/>
        </w:rPr>
        <w:t>g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odinu. </w:t>
      </w:r>
    </w:p>
    <w:p w:rsidR="00146F12" w:rsidRDefault="00072D72" w:rsidP="00146F12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 xml:space="preserve">RAČUN 61 - Prihodi od poreza </w:t>
      </w:r>
      <w:r w:rsidR="002A2800" w:rsidRPr="00855A28">
        <w:rPr>
          <w:rFonts w:ascii="Times New Roman" w:hAnsi="Times New Roman" w:cs="Times New Roman"/>
          <w:sz w:val="24"/>
          <w:szCs w:val="24"/>
        </w:rPr>
        <w:t xml:space="preserve">povećani </w:t>
      </w:r>
      <w:r w:rsidRPr="00855A28">
        <w:rPr>
          <w:rFonts w:ascii="Times New Roman" w:hAnsi="Times New Roman" w:cs="Times New Roman"/>
          <w:sz w:val="24"/>
          <w:szCs w:val="24"/>
        </w:rPr>
        <w:t>su</w:t>
      </w:r>
      <w:r w:rsidR="00146F12">
        <w:rPr>
          <w:rFonts w:ascii="Times New Roman" w:hAnsi="Times New Roman" w:cs="Times New Roman"/>
          <w:sz w:val="24"/>
          <w:szCs w:val="24"/>
        </w:rPr>
        <w:t xml:space="preserve"> ukupno</w:t>
      </w:r>
      <w:r w:rsidRPr="00855A28">
        <w:rPr>
          <w:rFonts w:ascii="Times New Roman" w:hAnsi="Times New Roman" w:cs="Times New Roman"/>
          <w:sz w:val="24"/>
          <w:szCs w:val="24"/>
        </w:rPr>
        <w:t xml:space="preserve"> za </w:t>
      </w:r>
      <w:r w:rsidR="00184604">
        <w:rPr>
          <w:rFonts w:ascii="Times New Roman" w:hAnsi="Times New Roman" w:cs="Times New Roman"/>
          <w:sz w:val="24"/>
          <w:szCs w:val="24"/>
        </w:rPr>
        <w:t>45,60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 w:rsidR="00146F12">
        <w:rPr>
          <w:rFonts w:ascii="Times New Roman" w:hAnsi="Times New Roman" w:cs="Times New Roman"/>
          <w:sz w:val="24"/>
          <w:szCs w:val="24"/>
        </w:rPr>
        <w:t>Ovi prihodi uključuju:</w:t>
      </w:r>
    </w:p>
    <w:p w:rsidR="00146F12" w:rsidRDefault="00072D7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46F12">
        <w:rPr>
          <w:rFonts w:ascii="Times New Roman" w:hAnsi="Times New Roman" w:cs="Times New Roman"/>
          <w:sz w:val="24"/>
          <w:szCs w:val="24"/>
        </w:rPr>
        <w:t xml:space="preserve">Prihodi od poreza i prireza na dohodak -611 </w:t>
      </w:r>
      <w:r w:rsidR="00146F12">
        <w:rPr>
          <w:rFonts w:ascii="Times New Roman" w:hAnsi="Times New Roman" w:cs="Times New Roman"/>
          <w:sz w:val="24"/>
          <w:szCs w:val="24"/>
        </w:rPr>
        <w:t xml:space="preserve">koji </w:t>
      </w:r>
      <w:r w:rsidRPr="00146F12">
        <w:rPr>
          <w:rFonts w:ascii="Times New Roman" w:hAnsi="Times New Roman" w:cs="Times New Roman"/>
          <w:sz w:val="24"/>
          <w:szCs w:val="24"/>
        </w:rPr>
        <w:t xml:space="preserve">je za </w:t>
      </w:r>
      <w:r w:rsidR="00184604">
        <w:rPr>
          <w:rFonts w:ascii="Times New Roman" w:hAnsi="Times New Roman" w:cs="Times New Roman"/>
          <w:sz w:val="24"/>
          <w:szCs w:val="24"/>
        </w:rPr>
        <w:t>31,35</w:t>
      </w:r>
      <w:r w:rsidR="00FB6A82">
        <w:rPr>
          <w:rFonts w:ascii="Times New Roman" w:hAnsi="Times New Roman" w:cs="Times New Roman"/>
          <w:sz w:val="24"/>
          <w:szCs w:val="24"/>
        </w:rPr>
        <w:t>% veći u odnosu na 202</w:t>
      </w:r>
      <w:r w:rsidR="00184604">
        <w:rPr>
          <w:rFonts w:ascii="Times New Roman" w:hAnsi="Times New Roman" w:cs="Times New Roman"/>
          <w:sz w:val="24"/>
          <w:szCs w:val="24"/>
        </w:rPr>
        <w:t>2</w:t>
      </w:r>
      <w:r w:rsidRPr="00146F12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146F12" w:rsidRDefault="00072D7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46F12">
        <w:rPr>
          <w:rFonts w:ascii="Times New Roman" w:hAnsi="Times New Roman" w:cs="Times New Roman"/>
          <w:sz w:val="24"/>
          <w:szCs w:val="24"/>
        </w:rPr>
        <w:t>Prihodi od poreza na kuće za odmor</w:t>
      </w:r>
      <w:r w:rsidR="00146F12">
        <w:rPr>
          <w:rFonts w:ascii="Times New Roman" w:hAnsi="Times New Roman" w:cs="Times New Roman"/>
          <w:sz w:val="24"/>
          <w:szCs w:val="24"/>
        </w:rPr>
        <w:t xml:space="preserve"> </w:t>
      </w:r>
      <w:r w:rsidRPr="00146F12">
        <w:rPr>
          <w:rFonts w:ascii="Times New Roman" w:hAnsi="Times New Roman" w:cs="Times New Roman"/>
          <w:sz w:val="24"/>
          <w:szCs w:val="24"/>
        </w:rPr>
        <w:t xml:space="preserve">- 6131 </w:t>
      </w:r>
      <w:r w:rsidR="00146F12">
        <w:rPr>
          <w:rFonts w:ascii="Times New Roman" w:hAnsi="Times New Roman" w:cs="Times New Roman"/>
          <w:sz w:val="24"/>
          <w:szCs w:val="24"/>
        </w:rPr>
        <w:t xml:space="preserve">koji je </w:t>
      </w:r>
      <w:r w:rsidRPr="00146F12">
        <w:rPr>
          <w:rFonts w:ascii="Times New Roman" w:hAnsi="Times New Roman" w:cs="Times New Roman"/>
          <w:sz w:val="24"/>
          <w:szCs w:val="24"/>
        </w:rPr>
        <w:t xml:space="preserve">za </w:t>
      </w:r>
      <w:r w:rsidR="00184604">
        <w:rPr>
          <w:rFonts w:ascii="Times New Roman" w:hAnsi="Times New Roman" w:cs="Times New Roman"/>
          <w:sz w:val="24"/>
          <w:szCs w:val="24"/>
        </w:rPr>
        <w:t>1,17</w:t>
      </w:r>
      <w:r w:rsidRPr="00146F12">
        <w:rPr>
          <w:rFonts w:ascii="Times New Roman" w:hAnsi="Times New Roman" w:cs="Times New Roman"/>
          <w:sz w:val="24"/>
          <w:szCs w:val="24"/>
        </w:rPr>
        <w:t xml:space="preserve"> % </w:t>
      </w:r>
      <w:r w:rsidR="00184604">
        <w:rPr>
          <w:rFonts w:ascii="Times New Roman" w:hAnsi="Times New Roman" w:cs="Times New Roman"/>
          <w:sz w:val="24"/>
          <w:szCs w:val="24"/>
        </w:rPr>
        <w:t xml:space="preserve">manji </w:t>
      </w:r>
      <w:r w:rsidRPr="00146F12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184604">
        <w:rPr>
          <w:rFonts w:ascii="Times New Roman" w:hAnsi="Times New Roman" w:cs="Times New Roman"/>
          <w:sz w:val="24"/>
          <w:szCs w:val="24"/>
        </w:rPr>
        <w:t>2022</w:t>
      </w:r>
      <w:r w:rsidR="00146F12">
        <w:rPr>
          <w:rFonts w:ascii="Times New Roman" w:hAnsi="Times New Roman" w:cs="Times New Roman"/>
          <w:sz w:val="24"/>
          <w:szCs w:val="24"/>
        </w:rPr>
        <w:t xml:space="preserve">. </w:t>
      </w:r>
      <w:r w:rsidRPr="00146F12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146F12" w:rsidRDefault="00146F1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od povremenog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 poreza na imovinu - 6134 koji 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184604">
        <w:rPr>
          <w:rFonts w:ascii="Times New Roman" w:hAnsi="Times New Roman" w:cs="Times New Roman"/>
          <w:sz w:val="24"/>
          <w:szCs w:val="24"/>
        </w:rPr>
        <w:t>94,54% veći u odnosu na 2022</w:t>
      </w:r>
      <w:r>
        <w:rPr>
          <w:rFonts w:ascii="Times New Roman" w:hAnsi="Times New Roman" w:cs="Times New Roman"/>
          <w:sz w:val="24"/>
          <w:szCs w:val="24"/>
        </w:rPr>
        <w:t xml:space="preserve">.g. Ovaj porez odnosi se 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na porez na promet nekretnina (koji naplaćuje porezna uprava) </w:t>
      </w:r>
      <w:r>
        <w:rPr>
          <w:rFonts w:ascii="Times New Roman" w:hAnsi="Times New Roman" w:cs="Times New Roman"/>
          <w:sz w:val="24"/>
          <w:szCs w:val="24"/>
        </w:rPr>
        <w:t>koji se pl</w:t>
      </w:r>
      <w:r w:rsidR="00FB6A82">
        <w:rPr>
          <w:rFonts w:ascii="Times New Roman" w:hAnsi="Times New Roman" w:cs="Times New Roman"/>
          <w:sz w:val="24"/>
          <w:szCs w:val="24"/>
        </w:rPr>
        <w:t>aća prilikom kupnje nekretnina,</w:t>
      </w:r>
      <w:r>
        <w:rPr>
          <w:rFonts w:ascii="Times New Roman" w:hAnsi="Times New Roman" w:cs="Times New Roman"/>
          <w:sz w:val="24"/>
          <w:szCs w:val="24"/>
        </w:rPr>
        <w:t xml:space="preserve"> porez </w:t>
      </w:r>
      <w:r w:rsidR="00072D72" w:rsidRPr="00146F12">
        <w:rPr>
          <w:rFonts w:ascii="Times New Roman" w:hAnsi="Times New Roman" w:cs="Times New Roman"/>
          <w:sz w:val="24"/>
          <w:szCs w:val="24"/>
        </w:rPr>
        <w:t>ovisi o tržištu nekretnina.</w:t>
      </w:r>
    </w:p>
    <w:p w:rsidR="00072D72" w:rsidRPr="00146F12" w:rsidRDefault="00146F12" w:rsidP="00BE0868">
      <w:pPr>
        <w:pStyle w:val="Odlomakpopisa"/>
        <w:numPr>
          <w:ilvl w:val="1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na robu i usluge </w:t>
      </w:r>
      <w:r w:rsidR="00072D72" w:rsidRPr="00146F12">
        <w:rPr>
          <w:rFonts w:ascii="Times New Roman" w:hAnsi="Times New Roman" w:cs="Times New Roman"/>
          <w:sz w:val="24"/>
          <w:szCs w:val="24"/>
        </w:rPr>
        <w:t>– 614</w:t>
      </w:r>
      <w:r>
        <w:rPr>
          <w:rFonts w:ascii="Times New Roman" w:hAnsi="Times New Roman" w:cs="Times New Roman"/>
          <w:sz w:val="24"/>
          <w:szCs w:val="24"/>
        </w:rPr>
        <w:t xml:space="preserve"> –ovaj porez odnosi </w:t>
      </w:r>
      <w:r w:rsidRPr="00146F12">
        <w:rPr>
          <w:rFonts w:ascii="Times New Roman" w:hAnsi="Times New Roman" w:cs="Times New Roman"/>
          <w:sz w:val="24"/>
          <w:szCs w:val="24"/>
        </w:rPr>
        <w:t>se na porez na promet koji uplaćuju ugostitelji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184604">
        <w:rPr>
          <w:rFonts w:ascii="Times New Roman" w:hAnsi="Times New Roman" w:cs="Times New Roman"/>
          <w:sz w:val="24"/>
          <w:szCs w:val="24"/>
        </w:rPr>
        <w:t>50,97% manji</w:t>
      </w:r>
      <w:r w:rsidR="00FB6A82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184604">
        <w:rPr>
          <w:rFonts w:ascii="Times New Roman" w:hAnsi="Times New Roman" w:cs="Times New Roman"/>
          <w:sz w:val="24"/>
          <w:szCs w:val="24"/>
        </w:rPr>
        <w:t>2.g</w:t>
      </w:r>
      <w:r w:rsidR="002A2800" w:rsidRPr="00146F12">
        <w:rPr>
          <w:rFonts w:ascii="Times New Roman" w:hAnsi="Times New Roman" w:cs="Times New Roman"/>
          <w:sz w:val="24"/>
          <w:szCs w:val="24"/>
        </w:rPr>
        <w:t>.</w:t>
      </w:r>
    </w:p>
    <w:p w:rsidR="002A2800" w:rsidRDefault="00072D72" w:rsidP="00BE0868">
      <w:pPr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>RAČUN 63 – Pomoći iz drugih proračuna</w:t>
      </w:r>
      <w:r w:rsidRPr="002A2800">
        <w:rPr>
          <w:rFonts w:ascii="Times New Roman" w:hAnsi="Times New Roman" w:cs="Times New Roman"/>
          <w:sz w:val="24"/>
          <w:szCs w:val="24"/>
        </w:rPr>
        <w:t xml:space="preserve"> </w:t>
      </w:r>
      <w:r w:rsidR="00BD40C0">
        <w:rPr>
          <w:rFonts w:ascii="Times New Roman" w:hAnsi="Times New Roman" w:cs="Times New Roman"/>
          <w:sz w:val="24"/>
          <w:szCs w:val="24"/>
        </w:rPr>
        <w:t xml:space="preserve">(Ukupno: </w:t>
      </w:r>
      <w:r w:rsidR="00184604">
        <w:rPr>
          <w:rFonts w:ascii="Times New Roman" w:hAnsi="Times New Roman" w:cs="Times New Roman"/>
          <w:sz w:val="24"/>
          <w:szCs w:val="24"/>
        </w:rPr>
        <w:t>21.344,36 EURA</w:t>
      </w:r>
      <w:r w:rsidR="00BD40C0">
        <w:rPr>
          <w:rFonts w:ascii="Times New Roman" w:hAnsi="Times New Roman" w:cs="Times New Roman"/>
          <w:sz w:val="24"/>
          <w:szCs w:val="24"/>
        </w:rPr>
        <w:t xml:space="preserve">) </w:t>
      </w:r>
      <w:r w:rsidRPr="002A2800">
        <w:rPr>
          <w:rFonts w:ascii="Times New Roman" w:hAnsi="Times New Roman" w:cs="Times New Roman"/>
          <w:sz w:val="24"/>
          <w:szCs w:val="24"/>
        </w:rPr>
        <w:t xml:space="preserve">ostvarene </w:t>
      </w:r>
      <w:r w:rsidR="001745C5">
        <w:rPr>
          <w:rFonts w:ascii="Times New Roman" w:hAnsi="Times New Roman" w:cs="Times New Roman"/>
          <w:sz w:val="24"/>
          <w:szCs w:val="24"/>
        </w:rPr>
        <w:t>su u sljedećim iznosima:</w:t>
      </w:r>
    </w:p>
    <w:p w:rsidR="00730DAF" w:rsidRDefault="00730DAF" w:rsidP="00BE0868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od </w:t>
      </w:r>
      <w:r w:rsidR="00184604">
        <w:rPr>
          <w:rFonts w:ascii="Times New Roman" w:hAnsi="Times New Roman" w:cs="Times New Roman"/>
          <w:sz w:val="24"/>
          <w:szCs w:val="24"/>
        </w:rPr>
        <w:t>izvanproračunskih korisnika – 6342</w:t>
      </w:r>
    </w:p>
    <w:p w:rsidR="00730DAF" w:rsidRPr="00730DAF" w:rsidRDefault="00184604" w:rsidP="00BE0868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i energetske učinkovitosti za sanaciju divljih odlagališta</w:t>
      </w:r>
      <w:r w:rsidR="00730D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21.344,36 EURA</w:t>
      </w:r>
    </w:p>
    <w:p w:rsidR="00E07795" w:rsidRDefault="00072D72" w:rsidP="00BE0868">
      <w:pPr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>RAČUN</w:t>
      </w:r>
      <w:r w:rsidR="00214DB0" w:rsidRPr="004813C8">
        <w:rPr>
          <w:rFonts w:ascii="Times New Roman" w:hAnsi="Times New Roman" w:cs="Times New Roman"/>
          <w:b/>
          <w:sz w:val="24"/>
          <w:szCs w:val="24"/>
        </w:rPr>
        <w:t xml:space="preserve"> 64 - Prihodi od imovine</w:t>
      </w:r>
      <w:r w:rsidR="00214DB0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BD40C0">
        <w:rPr>
          <w:rFonts w:ascii="Times New Roman" w:hAnsi="Times New Roman" w:cs="Times New Roman"/>
          <w:sz w:val="24"/>
          <w:szCs w:val="24"/>
        </w:rPr>
        <w:t xml:space="preserve">su za </w:t>
      </w:r>
      <w:r w:rsidR="00184604">
        <w:rPr>
          <w:rFonts w:ascii="Times New Roman" w:hAnsi="Times New Roman" w:cs="Times New Roman"/>
          <w:sz w:val="24"/>
          <w:szCs w:val="24"/>
        </w:rPr>
        <w:t>9,10</w:t>
      </w:r>
      <w:r>
        <w:rPr>
          <w:rFonts w:ascii="Times New Roman" w:hAnsi="Times New Roman" w:cs="Times New Roman"/>
          <w:sz w:val="24"/>
          <w:szCs w:val="24"/>
        </w:rPr>
        <w:t>%</w:t>
      </w:r>
      <w:r w:rsidR="002472FF">
        <w:rPr>
          <w:rFonts w:ascii="Times New Roman" w:hAnsi="Times New Roman" w:cs="Times New Roman"/>
          <w:sz w:val="24"/>
          <w:szCs w:val="24"/>
        </w:rPr>
        <w:t xml:space="preserve"> u odnosu na isto razdoblje 20</w:t>
      </w:r>
      <w:r w:rsidR="00E07795">
        <w:rPr>
          <w:rFonts w:ascii="Times New Roman" w:hAnsi="Times New Roman" w:cs="Times New Roman"/>
          <w:sz w:val="24"/>
          <w:szCs w:val="24"/>
        </w:rPr>
        <w:t>2</w:t>
      </w:r>
      <w:r w:rsidR="00184604">
        <w:rPr>
          <w:rFonts w:ascii="Times New Roman" w:hAnsi="Times New Roman" w:cs="Times New Roman"/>
          <w:sz w:val="24"/>
          <w:szCs w:val="24"/>
        </w:rPr>
        <w:t>2</w:t>
      </w:r>
      <w:r w:rsidR="00E07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93704A" w:rsidRDefault="00072D72" w:rsidP="00E07795">
      <w:pPr>
        <w:numPr>
          <w:ilvl w:val="1"/>
          <w:numId w:val="4"/>
        </w:num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04A">
        <w:rPr>
          <w:rFonts w:ascii="Times New Roman" w:hAnsi="Times New Roman" w:cs="Times New Roman"/>
          <w:sz w:val="24"/>
          <w:szCs w:val="24"/>
        </w:rPr>
        <w:t xml:space="preserve">Prihodi od financijske imovine – </w:t>
      </w:r>
      <w:r w:rsidRPr="0093704A">
        <w:rPr>
          <w:rFonts w:ascii="Times New Roman" w:hAnsi="Times New Roman" w:cs="Times New Roman"/>
          <w:b/>
          <w:sz w:val="24"/>
          <w:szCs w:val="24"/>
        </w:rPr>
        <w:t>641</w:t>
      </w:r>
      <w:r w:rsidRPr="0093704A">
        <w:rPr>
          <w:rFonts w:ascii="Times New Roman" w:hAnsi="Times New Roman" w:cs="Times New Roman"/>
          <w:sz w:val="24"/>
          <w:szCs w:val="24"/>
        </w:rPr>
        <w:t xml:space="preserve"> </w:t>
      </w:r>
      <w:r w:rsidR="0045749D" w:rsidRPr="0093704A">
        <w:rPr>
          <w:rFonts w:ascii="Times New Roman" w:hAnsi="Times New Roman" w:cs="Times New Roman"/>
          <w:sz w:val="24"/>
          <w:szCs w:val="24"/>
        </w:rPr>
        <w:t>smanjen</w:t>
      </w:r>
      <w:r w:rsidR="00E07795" w:rsidRPr="0093704A">
        <w:rPr>
          <w:rFonts w:ascii="Times New Roman" w:hAnsi="Times New Roman" w:cs="Times New Roman"/>
          <w:sz w:val="24"/>
          <w:szCs w:val="24"/>
        </w:rPr>
        <w:t>i</w:t>
      </w:r>
      <w:r w:rsidRPr="0093704A">
        <w:rPr>
          <w:rFonts w:ascii="Times New Roman" w:hAnsi="Times New Roman" w:cs="Times New Roman"/>
          <w:sz w:val="24"/>
          <w:szCs w:val="24"/>
        </w:rPr>
        <w:t xml:space="preserve"> su za </w:t>
      </w:r>
      <w:r w:rsidR="0093704A" w:rsidRPr="0093704A">
        <w:rPr>
          <w:rFonts w:ascii="Times New Roman" w:hAnsi="Times New Roman" w:cs="Times New Roman"/>
          <w:sz w:val="24"/>
          <w:szCs w:val="24"/>
        </w:rPr>
        <w:t>43,59</w:t>
      </w:r>
      <w:r w:rsidRPr="0093704A">
        <w:rPr>
          <w:rFonts w:ascii="Times New Roman" w:hAnsi="Times New Roman" w:cs="Times New Roman"/>
          <w:sz w:val="24"/>
          <w:szCs w:val="24"/>
        </w:rPr>
        <w:t xml:space="preserve"> % u odnosu na 20</w:t>
      </w:r>
      <w:r w:rsidR="0045749D" w:rsidRPr="0093704A">
        <w:rPr>
          <w:rFonts w:ascii="Times New Roman" w:hAnsi="Times New Roman" w:cs="Times New Roman"/>
          <w:sz w:val="24"/>
          <w:szCs w:val="24"/>
        </w:rPr>
        <w:t>2</w:t>
      </w:r>
      <w:r w:rsidR="0093704A" w:rsidRPr="0093704A">
        <w:rPr>
          <w:rFonts w:ascii="Times New Roman" w:hAnsi="Times New Roman" w:cs="Times New Roman"/>
          <w:sz w:val="24"/>
          <w:szCs w:val="24"/>
        </w:rPr>
        <w:t>2</w:t>
      </w:r>
      <w:r w:rsidR="00E07795" w:rsidRPr="0093704A">
        <w:rPr>
          <w:rFonts w:ascii="Times New Roman" w:hAnsi="Times New Roman" w:cs="Times New Roman"/>
          <w:sz w:val="24"/>
          <w:szCs w:val="24"/>
        </w:rPr>
        <w:t>. g</w:t>
      </w:r>
      <w:r w:rsidRPr="0093704A">
        <w:rPr>
          <w:rFonts w:ascii="Times New Roman" w:hAnsi="Times New Roman" w:cs="Times New Roman"/>
          <w:sz w:val="24"/>
          <w:szCs w:val="24"/>
        </w:rPr>
        <w:t>odinu. Ova vrsta prihoda</w:t>
      </w:r>
      <w:r w:rsidR="0093704A" w:rsidRPr="0093704A">
        <w:rPr>
          <w:rFonts w:ascii="Times New Roman" w:hAnsi="Times New Roman" w:cs="Times New Roman"/>
          <w:sz w:val="24"/>
          <w:szCs w:val="24"/>
        </w:rPr>
        <w:t xml:space="preserve"> uključuje prihode od zateznih kamata i</w:t>
      </w:r>
      <w:r w:rsidRPr="0093704A">
        <w:rPr>
          <w:rFonts w:ascii="Times New Roman" w:hAnsi="Times New Roman" w:cs="Times New Roman"/>
          <w:sz w:val="24"/>
          <w:szCs w:val="24"/>
        </w:rPr>
        <w:t xml:space="preserve"> ovisi o prisilnoj naplati preko FINA-e i o redovitim uplatama obveznika. </w:t>
      </w:r>
    </w:p>
    <w:p w:rsidR="00072D72" w:rsidRPr="0093704A" w:rsidRDefault="00072D72" w:rsidP="00BE0868">
      <w:pPr>
        <w:numPr>
          <w:ilvl w:val="1"/>
          <w:numId w:val="4"/>
        </w:numPr>
        <w:spacing w:after="0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04A">
        <w:rPr>
          <w:rFonts w:ascii="Times New Roman" w:hAnsi="Times New Roman" w:cs="Times New Roman"/>
          <w:sz w:val="24"/>
          <w:szCs w:val="24"/>
        </w:rPr>
        <w:t xml:space="preserve">Prihodi od nefinancijske imovine – </w:t>
      </w:r>
      <w:r w:rsidRPr="0093704A">
        <w:rPr>
          <w:rFonts w:ascii="Times New Roman" w:hAnsi="Times New Roman" w:cs="Times New Roman"/>
          <w:b/>
          <w:sz w:val="24"/>
          <w:szCs w:val="24"/>
        </w:rPr>
        <w:t>642</w:t>
      </w:r>
      <w:r w:rsidRPr="0093704A">
        <w:rPr>
          <w:rFonts w:ascii="Times New Roman" w:hAnsi="Times New Roman" w:cs="Times New Roman"/>
          <w:sz w:val="24"/>
          <w:szCs w:val="24"/>
        </w:rPr>
        <w:t xml:space="preserve"> ostvareni su za </w:t>
      </w:r>
      <w:r w:rsidR="0093704A">
        <w:rPr>
          <w:rFonts w:ascii="Times New Roman" w:hAnsi="Times New Roman" w:cs="Times New Roman"/>
          <w:sz w:val="24"/>
          <w:szCs w:val="24"/>
        </w:rPr>
        <w:t>9,75</w:t>
      </w:r>
      <w:r w:rsidRPr="0093704A">
        <w:rPr>
          <w:rFonts w:ascii="Times New Roman" w:hAnsi="Times New Roman" w:cs="Times New Roman"/>
          <w:sz w:val="24"/>
          <w:szCs w:val="24"/>
        </w:rPr>
        <w:t xml:space="preserve"> % </w:t>
      </w:r>
      <w:r w:rsidR="00E07795" w:rsidRPr="0093704A">
        <w:rPr>
          <w:rFonts w:ascii="Times New Roman" w:hAnsi="Times New Roman" w:cs="Times New Roman"/>
          <w:sz w:val="24"/>
          <w:szCs w:val="24"/>
        </w:rPr>
        <w:t>više</w:t>
      </w:r>
      <w:r w:rsidR="009F289D" w:rsidRPr="0093704A">
        <w:rPr>
          <w:rFonts w:ascii="Times New Roman" w:hAnsi="Times New Roman" w:cs="Times New Roman"/>
          <w:sz w:val="24"/>
          <w:szCs w:val="24"/>
        </w:rPr>
        <w:t xml:space="preserve"> </w:t>
      </w:r>
      <w:r w:rsidR="00E07795" w:rsidRPr="0093704A">
        <w:rPr>
          <w:rFonts w:ascii="Times New Roman" w:hAnsi="Times New Roman" w:cs="Times New Roman"/>
          <w:sz w:val="24"/>
          <w:szCs w:val="24"/>
        </w:rPr>
        <w:t>u odnosu na 202</w:t>
      </w:r>
      <w:r w:rsidR="0093704A">
        <w:rPr>
          <w:rFonts w:ascii="Times New Roman" w:hAnsi="Times New Roman" w:cs="Times New Roman"/>
          <w:sz w:val="24"/>
          <w:szCs w:val="24"/>
        </w:rPr>
        <w:t>2</w:t>
      </w:r>
      <w:r w:rsidR="00E07795" w:rsidRPr="0093704A">
        <w:rPr>
          <w:rFonts w:ascii="Times New Roman" w:hAnsi="Times New Roman" w:cs="Times New Roman"/>
          <w:sz w:val="24"/>
          <w:szCs w:val="24"/>
        </w:rPr>
        <w:t>. g</w:t>
      </w:r>
      <w:r w:rsidRPr="0093704A">
        <w:rPr>
          <w:rFonts w:ascii="Times New Roman" w:hAnsi="Times New Roman" w:cs="Times New Roman"/>
          <w:sz w:val="24"/>
          <w:szCs w:val="24"/>
        </w:rPr>
        <w:t xml:space="preserve">odinu. </w:t>
      </w:r>
      <w:r w:rsidR="0045749D" w:rsidRPr="0093704A">
        <w:rPr>
          <w:rFonts w:ascii="Times New Roman" w:hAnsi="Times New Roman" w:cs="Times New Roman"/>
          <w:sz w:val="24"/>
          <w:szCs w:val="24"/>
        </w:rPr>
        <w:t xml:space="preserve">Zabilježen </w:t>
      </w:r>
      <w:r w:rsidRPr="0093704A">
        <w:rPr>
          <w:rFonts w:ascii="Times New Roman" w:hAnsi="Times New Roman" w:cs="Times New Roman"/>
          <w:sz w:val="24"/>
          <w:szCs w:val="24"/>
        </w:rPr>
        <w:t xml:space="preserve">je </w:t>
      </w:r>
      <w:r w:rsidR="0045749D" w:rsidRPr="0093704A">
        <w:rPr>
          <w:rFonts w:ascii="Times New Roman" w:hAnsi="Times New Roman" w:cs="Times New Roman"/>
          <w:sz w:val="24"/>
          <w:szCs w:val="24"/>
        </w:rPr>
        <w:t xml:space="preserve">značajan </w:t>
      </w:r>
      <w:r w:rsidR="00E07795" w:rsidRPr="0093704A">
        <w:rPr>
          <w:rFonts w:ascii="Times New Roman" w:hAnsi="Times New Roman" w:cs="Times New Roman"/>
          <w:sz w:val="24"/>
          <w:szCs w:val="24"/>
        </w:rPr>
        <w:t>porast</w:t>
      </w:r>
      <w:r w:rsidR="009F289D" w:rsidRPr="0093704A">
        <w:rPr>
          <w:rFonts w:ascii="Times New Roman" w:hAnsi="Times New Roman" w:cs="Times New Roman"/>
          <w:sz w:val="24"/>
          <w:szCs w:val="24"/>
        </w:rPr>
        <w:t xml:space="preserve"> od koncesijskih odobrenja na pomorskom dobru (6421) i od zakupa i iznajmljivanja imovine (6422) zbog </w:t>
      </w:r>
      <w:r w:rsidR="00E07795" w:rsidRPr="0093704A">
        <w:rPr>
          <w:rFonts w:ascii="Times New Roman" w:hAnsi="Times New Roman" w:cs="Times New Roman"/>
          <w:sz w:val="24"/>
          <w:szCs w:val="24"/>
        </w:rPr>
        <w:t xml:space="preserve">pojačane </w:t>
      </w:r>
      <w:r w:rsidR="009F289D" w:rsidRPr="0093704A">
        <w:rPr>
          <w:rFonts w:ascii="Times New Roman" w:hAnsi="Times New Roman" w:cs="Times New Roman"/>
          <w:sz w:val="24"/>
          <w:szCs w:val="24"/>
        </w:rPr>
        <w:t xml:space="preserve">gospodarske aktivnosti </w:t>
      </w:r>
      <w:r w:rsidR="00E07795" w:rsidRPr="0093704A">
        <w:rPr>
          <w:rFonts w:ascii="Times New Roman" w:hAnsi="Times New Roman" w:cs="Times New Roman"/>
          <w:sz w:val="24"/>
          <w:szCs w:val="24"/>
        </w:rPr>
        <w:t>u odnosu na 202</w:t>
      </w:r>
      <w:r w:rsidR="0045749D" w:rsidRPr="0093704A">
        <w:rPr>
          <w:rFonts w:ascii="Times New Roman" w:hAnsi="Times New Roman" w:cs="Times New Roman"/>
          <w:sz w:val="24"/>
          <w:szCs w:val="24"/>
        </w:rPr>
        <w:t>1</w:t>
      </w:r>
      <w:r w:rsidR="00E07795" w:rsidRPr="0093704A">
        <w:rPr>
          <w:rFonts w:ascii="Times New Roman" w:hAnsi="Times New Roman" w:cs="Times New Roman"/>
          <w:sz w:val="24"/>
          <w:szCs w:val="24"/>
        </w:rPr>
        <w:t xml:space="preserve">. </w:t>
      </w:r>
      <w:r w:rsidR="0093704A">
        <w:rPr>
          <w:rFonts w:ascii="Times New Roman" w:hAnsi="Times New Roman" w:cs="Times New Roman"/>
          <w:sz w:val="24"/>
          <w:szCs w:val="24"/>
        </w:rPr>
        <w:t xml:space="preserve">I 2022. </w:t>
      </w:r>
      <w:r w:rsidR="00E07795" w:rsidRPr="0093704A">
        <w:rPr>
          <w:rFonts w:ascii="Times New Roman" w:hAnsi="Times New Roman" w:cs="Times New Roman"/>
          <w:sz w:val="24"/>
          <w:szCs w:val="24"/>
        </w:rPr>
        <w:t xml:space="preserve">godinu kad je zabilježen pad gospodarske aktivnosti zbog </w:t>
      </w:r>
      <w:r w:rsidR="009F289D" w:rsidRPr="0093704A">
        <w:rPr>
          <w:rFonts w:ascii="Times New Roman" w:hAnsi="Times New Roman" w:cs="Times New Roman"/>
          <w:sz w:val="24"/>
          <w:szCs w:val="24"/>
        </w:rPr>
        <w:t xml:space="preserve">mjera zaštite od širenja </w:t>
      </w:r>
      <w:proofErr w:type="spellStart"/>
      <w:r w:rsidR="009F289D" w:rsidRPr="0093704A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9F289D" w:rsidRPr="009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9D" w:rsidRPr="0093704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F289D" w:rsidRPr="0093704A">
        <w:rPr>
          <w:rFonts w:ascii="Times New Roman" w:hAnsi="Times New Roman" w:cs="Times New Roman"/>
          <w:sz w:val="24"/>
          <w:szCs w:val="24"/>
        </w:rPr>
        <w:t xml:space="preserve"> 19. N</w:t>
      </w:r>
      <w:r w:rsidRPr="0093704A">
        <w:rPr>
          <w:rFonts w:ascii="Times New Roman" w:hAnsi="Times New Roman" w:cs="Times New Roman"/>
          <w:sz w:val="24"/>
          <w:szCs w:val="24"/>
        </w:rPr>
        <w:t xml:space="preserve">aknada za korištenje nefinancijske imovine – 6423  </w:t>
      </w:r>
      <w:r w:rsidR="009F289D" w:rsidRPr="0093704A">
        <w:rPr>
          <w:rFonts w:ascii="Times New Roman" w:hAnsi="Times New Roman" w:cs="Times New Roman"/>
          <w:sz w:val="24"/>
          <w:szCs w:val="24"/>
        </w:rPr>
        <w:t>odnosi se na prihode od</w:t>
      </w:r>
      <w:r w:rsidRPr="0093704A">
        <w:rPr>
          <w:rFonts w:ascii="Times New Roman" w:hAnsi="Times New Roman" w:cs="Times New Roman"/>
          <w:sz w:val="24"/>
          <w:szCs w:val="24"/>
        </w:rPr>
        <w:t xml:space="preserve">  prav</w:t>
      </w:r>
      <w:r w:rsidR="009F289D" w:rsidRPr="0093704A">
        <w:rPr>
          <w:rFonts w:ascii="Times New Roman" w:hAnsi="Times New Roman" w:cs="Times New Roman"/>
          <w:sz w:val="24"/>
          <w:szCs w:val="24"/>
        </w:rPr>
        <w:t>a</w:t>
      </w:r>
      <w:r w:rsidRPr="0093704A">
        <w:rPr>
          <w:rFonts w:ascii="Times New Roman" w:hAnsi="Times New Roman" w:cs="Times New Roman"/>
          <w:sz w:val="24"/>
          <w:szCs w:val="24"/>
        </w:rPr>
        <w:t xml:space="preserve"> služnosti na nerazvrstanim cestama</w:t>
      </w:r>
      <w:r w:rsidR="009F289D" w:rsidRPr="0093704A">
        <w:rPr>
          <w:rFonts w:ascii="Times New Roman" w:hAnsi="Times New Roman" w:cs="Times New Roman"/>
          <w:sz w:val="24"/>
          <w:szCs w:val="24"/>
        </w:rPr>
        <w:t>, spomeničke rente i prihodi od koncesija za eksploataciju mineralnih sirovina</w:t>
      </w:r>
      <w:r w:rsidRPr="0093704A">
        <w:rPr>
          <w:rFonts w:ascii="Times New Roman" w:hAnsi="Times New Roman" w:cs="Times New Roman"/>
          <w:sz w:val="24"/>
          <w:szCs w:val="24"/>
        </w:rPr>
        <w:t xml:space="preserve">. </w:t>
      </w:r>
      <w:r w:rsidR="009F289D" w:rsidRPr="0093704A">
        <w:rPr>
          <w:rFonts w:ascii="Times New Roman" w:hAnsi="Times New Roman" w:cs="Times New Roman"/>
          <w:sz w:val="24"/>
          <w:szCs w:val="24"/>
        </w:rPr>
        <w:t>Prihodi</w:t>
      </w:r>
      <w:r w:rsidRPr="0093704A">
        <w:rPr>
          <w:rFonts w:ascii="Times New Roman" w:hAnsi="Times New Roman" w:cs="Times New Roman"/>
          <w:sz w:val="24"/>
          <w:szCs w:val="24"/>
        </w:rPr>
        <w:t xml:space="preserve"> od naknada za korištenje nefinancijske imovine -6429 uključuje prihode od naknada za </w:t>
      </w:r>
      <w:r w:rsidRPr="0093704A">
        <w:rPr>
          <w:rFonts w:ascii="Times New Roman" w:hAnsi="Times New Roman"/>
          <w:sz w:val="24"/>
          <w:szCs w:val="24"/>
        </w:rPr>
        <w:t xml:space="preserve">zadržavanje nezakonito izgrađene zgrade u prostoru.  </w:t>
      </w:r>
    </w:p>
    <w:p w:rsidR="00E07795" w:rsidRDefault="00072D72" w:rsidP="00BE0868">
      <w:pPr>
        <w:pStyle w:val="Odlomakpopisa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>RAČUN 65 - Prihodi od upravnih i adm</w:t>
      </w:r>
      <w:r w:rsidR="009F289D" w:rsidRPr="004813C8">
        <w:rPr>
          <w:rFonts w:ascii="Times New Roman" w:hAnsi="Times New Roman" w:cs="Times New Roman"/>
          <w:b/>
          <w:sz w:val="24"/>
          <w:szCs w:val="24"/>
        </w:rPr>
        <w:t>inistrativnih pristojbi</w:t>
      </w:r>
      <w:r w:rsidR="009F289D" w:rsidRPr="00E07795">
        <w:rPr>
          <w:rFonts w:ascii="Times New Roman" w:hAnsi="Times New Roman" w:cs="Times New Roman"/>
          <w:sz w:val="24"/>
          <w:szCs w:val="24"/>
        </w:rPr>
        <w:t xml:space="preserve"> - 651</w:t>
      </w:r>
      <w:r w:rsidR="009F289D">
        <w:rPr>
          <w:rFonts w:ascii="Times New Roman" w:hAnsi="Times New Roman" w:cs="Times New Roman"/>
          <w:sz w:val="24"/>
          <w:szCs w:val="24"/>
        </w:rPr>
        <w:t xml:space="preserve"> –</w:t>
      </w:r>
      <w:r w:rsidR="0093704A">
        <w:rPr>
          <w:rFonts w:ascii="Times New Roman" w:hAnsi="Times New Roman" w:cs="Times New Roman"/>
          <w:sz w:val="24"/>
          <w:szCs w:val="24"/>
        </w:rPr>
        <w:t xml:space="preserve">povećani </w:t>
      </w:r>
      <w:r w:rsidRPr="003B3938">
        <w:rPr>
          <w:rFonts w:ascii="Times New Roman" w:hAnsi="Times New Roman" w:cs="Times New Roman"/>
          <w:sz w:val="24"/>
          <w:szCs w:val="24"/>
        </w:rPr>
        <w:t xml:space="preserve">su za </w:t>
      </w:r>
      <w:r w:rsidR="0093704A">
        <w:rPr>
          <w:rFonts w:ascii="Times New Roman" w:hAnsi="Times New Roman" w:cs="Times New Roman"/>
          <w:sz w:val="24"/>
          <w:szCs w:val="24"/>
        </w:rPr>
        <w:t>11,10</w:t>
      </w:r>
      <w:r w:rsidRPr="003B3938">
        <w:rPr>
          <w:rFonts w:ascii="Times New Roman" w:hAnsi="Times New Roman" w:cs="Times New Roman"/>
          <w:sz w:val="24"/>
          <w:szCs w:val="24"/>
        </w:rPr>
        <w:t xml:space="preserve">% </w:t>
      </w:r>
      <w:r w:rsidR="00E07795">
        <w:rPr>
          <w:rFonts w:ascii="Times New Roman" w:hAnsi="Times New Roman" w:cs="Times New Roman"/>
          <w:sz w:val="24"/>
          <w:szCs w:val="24"/>
        </w:rPr>
        <w:t>u odnosu na isto razdoblje 202</w:t>
      </w:r>
      <w:r w:rsidR="0093704A">
        <w:rPr>
          <w:rFonts w:ascii="Times New Roman" w:hAnsi="Times New Roman" w:cs="Times New Roman"/>
          <w:sz w:val="24"/>
          <w:szCs w:val="24"/>
        </w:rPr>
        <w:t>2</w:t>
      </w:r>
      <w:r w:rsidR="00E07795">
        <w:rPr>
          <w:rFonts w:ascii="Times New Roman" w:hAnsi="Times New Roman" w:cs="Times New Roman"/>
          <w:sz w:val="24"/>
          <w:szCs w:val="24"/>
        </w:rPr>
        <w:t>.g.</w:t>
      </w:r>
      <w:r w:rsidR="00E07795" w:rsidRPr="00E07795">
        <w:rPr>
          <w:rFonts w:ascii="Times New Roman" w:hAnsi="Times New Roman" w:cs="Times New Roman"/>
          <w:sz w:val="24"/>
          <w:szCs w:val="24"/>
        </w:rPr>
        <w:t xml:space="preserve"> </w:t>
      </w:r>
      <w:r w:rsidR="00E07795">
        <w:rPr>
          <w:rFonts w:ascii="Times New Roman" w:hAnsi="Times New Roman" w:cs="Times New Roman"/>
          <w:sz w:val="24"/>
          <w:szCs w:val="24"/>
        </w:rPr>
        <w:t>Ovi prihodi uključuju:</w:t>
      </w:r>
    </w:p>
    <w:p w:rsidR="0033278F" w:rsidRPr="0033278F" w:rsidRDefault="0033278F" w:rsidP="00BE0868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</w:t>
      </w:r>
      <w:r w:rsidR="0045749D">
        <w:rPr>
          <w:rFonts w:ascii="Times New Roman" w:hAnsi="Times New Roman" w:cs="Times New Roman"/>
          <w:sz w:val="24"/>
          <w:szCs w:val="24"/>
        </w:rPr>
        <w:t xml:space="preserve">pristojbi – 6512 – u iznosu od </w:t>
      </w:r>
      <w:r w:rsidR="0093704A">
        <w:rPr>
          <w:rFonts w:ascii="Times New Roman" w:hAnsi="Times New Roman" w:cs="Times New Roman"/>
          <w:sz w:val="24"/>
          <w:szCs w:val="24"/>
        </w:rPr>
        <w:t>54,96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04A">
        <w:rPr>
          <w:rFonts w:ascii="Times New Roman" w:hAnsi="Times New Roman" w:cs="Times New Roman"/>
          <w:sz w:val="24"/>
          <w:szCs w:val="24"/>
        </w:rPr>
        <w:t>odnosi se na pri</w:t>
      </w:r>
      <w:r w:rsidR="0045749D">
        <w:rPr>
          <w:rFonts w:ascii="Times New Roman" w:hAnsi="Times New Roman" w:cs="Times New Roman"/>
          <w:sz w:val="24"/>
          <w:szCs w:val="24"/>
        </w:rPr>
        <w:t>hode od upravnih pristojbi.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8F">
        <w:rPr>
          <w:rFonts w:ascii="Times New Roman" w:hAnsi="Times New Roman" w:cs="Times New Roman"/>
          <w:sz w:val="24"/>
          <w:szCs w:val="24"/>
        </w:rPr>
        <w:t>Ostale pristojbe i naknade – 6514 – odnosi se na p</w:t>
      </w:r>
      <w:r w:rsidR="00E07795" w:rsidRPr="0033278F">
        <w:rPr>
          <w:rFonts w:ascii="Times New Roman" w:hAnsi="Times New Roman" w:cs="Times New Roman"/>
          <w:sz w:val="24"/>
          <w:szCs w:val="24"/>
        </w:rPr>
        <w:t>rihod</w:t>
      </w:r>
      <w:r w:rsidRPr="0033278F">
        <w:rPr>
          <w:rFonts w:ascii="Times New Roman" w:hAnsi="Times New Roman" w:cs="Times New Roman"/>
          <w:sz w:val="24"/>
          <w:szCs w:val="24"/>
        </w:rPr>
        <w:t xml:space="preserve">e od boravišne pristojbe u iznosu od </w:t>
      </w:r>
      <w:r w:rsidR="0093704A">
        <w:rPr>
          <w:rFonts w:ascii="Times New Roman" w:hAnsi="Times New Roman" w:cs="Times New Roman"/>
          <w:sz w:val="24"/>
          <w:szCs w:val="24"/>
        </w:rPr>
        <w:t>5.168,73 EURA</w:t>
      </w:r>
    </w:p>
    <w:p w:rsidR="0033278F" w:rsidRDefault="00072D72" w:rsidP="00BE0868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3938">
        <w:rPr>
          <w:rFonts w:ascii="Times New Roman" w:hAnsi="Times New Roman" w:cs="Times New Roman"/>
          <w:sz w:val="24"/>
          <w:szCs w:val="24"/>
        </w:rPr>
        <w:t>Prihod</w:t>
      </w:r>
      <w:r w:rsidR="009F289D">
        <w:rPr>
          <w:rFonts w:ascii="Times New Roman" w:hAnsi="Times New Roman" w:cs="Times New Roman"/>
          <w:sz w:val="24"/>
          <w:szCs w:val="24"/>
        </w:rPr>
        <w:t xml:space="preserve">i po posebnim propisima -652 - </w:t>
      </w:r>
      <w:r w:rsidR="0033278F">
        <w:rPr>
          <w:rFonts w:ascii="Times New Roman" w:hAnsi="Times New Roman" w:cs="Times New Roman"/>
          <w:sz w:val="24"/>
          <w:szCs w:val="24"/>
        </w:rPr>
        <w:t>smanjeni</w:t>
      </w:r>
      <w:r w:rsidRPr="003B3938">
        <w:rPr>
          <w:rFonts w:ascii="Times New Roman" w:hAnsi="Times New Roman" w:cs="Times New Roman"/>
          <w:sz w:val="24"/>
          <w:szCs w:val="24"/>
        </w:rPr>
        <w:t xml:space="preserve"> su za </w:t>
      </w:r>
      <w:r w:rsidR="0093704A">
        <w:rPr>
          <w:rFonts w:ascii="Times New Roman" w:hAnsi="Times New Roman" w:cs="Times New Roman"/>
          <w:sz w:val="24"/>
          <w:szCs w:val="24"/>
        </w:rPr>
        <w:t>24,68</w:t>
      </w:r>
      <w:r w:rsidRPr="003B3938">
        <w:rPr>
          <w:rFonts w:ascii="Times New Roman" w:hAnsi="Times New Roman" w:cs="Times New Roman"/>
          <w:sz w:val="24"/>
          <w:szCs w:val="24"/>
        </w:rPr>
        <w:t>%. Ovi prihodi uključuju dio prihoda od vodnog doprinosa, prihodi od izrade pločica za kućne brojeve, prihodi od naplaćenih troškova ovrha.</w:t>
      </w:r>
    </w:p>
    <w:p w:rsidR="00072D72" w:rsidRPr="0033278F" w:rsidRDefault="00072D72" w:rsidP="00BE0868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278F">
        <w:rPr>
          <w:rFonts w:ascii="Times New Roman" w:hAnsi="Times New Roman" w:cs="Times New Roman"/>
          <w:sz w:val="24"/>
          <w:szCs w:val="24"/>
        </w:rPr>
        <w:t>Prihodi od komunalnih doprin</w:t>
      </w:r>
      <w:r w:rsidR="0033278F">
        <w:rPr>
          <w:rFonts w:ascii="Times New Roman" w:hAnsi="Times New Roman" w:cs="Times New Roman"/>
          <w:sz w:val="24"/>
          <w:szCs w:val="24"/>
        </w:rPr>
        <w:t xml:space="preserve">osa i komunalne naknade – 653 – </w:t>
      </w:r>
      <w:r w:rsidR="0093704A">
        <w:rPr>
          <w:rFonts w:ascii="Times New Roman" w:hAnsi="Times New Roman" w:cs="Times New Roman"/>
          <w:sz w:val="24"/>
          <w:szCs w:val="24"/>
        </w:rPr>
        <w:t>povećani</w:t>
      </w:r>
      <w:r w:rsidR="0033278F">
        <w:rPr>
          <w:rFonts w:ascii="Times New Roman" w:hAnsi="Times New Roman" w:cs="Times New Roman"/>
          <w:sz w:val="24"/>
          <w:szCs w:val="24"/>
        </w:rPr>
        <w:t xml:space="preserve"> su </w:t>
      </w:r>
      <w:r w:rsidRPr="0033278F">
        <w:rPr>
          <w:rFonts w:ascii="Times New Roman" w:hAnsi="Times New Roman" w:cs="Times New Roman"/>
          <w:sz w:val="24"/>
          <w:szCs w:val="24"/>
        </w:rPr>
        <w:t xml:space="preserve">za </w:t>
      </w:r>
      <w:r w:rsidR="0093704A">
        <w:rPr>
          <w:rFonts w:ascii="Times New Roman" w:hAnsi="Times New Roman" w:cs="Times New Roman"/>
          <w:sz w:val="24"/>
          <w:szCs w:val="24"/>
        </w:rPr>
        <w:t>10,81</w:t>
      </w:r>
      <w:r w:rsidRPr="0033278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12D42" w:rsidRPr="00512D42" w:rsidRDefault="00072D72" w:rsidP="00BE0868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>RAČUN 66</w:t>
      </w:r>
      <w:r w:rsidRPr="00512D42">
        <w:rPr>
          <w:rFonts w:ascii="Times New Roman" w:hAnsi="Times New Roman" w:cs="Times New Roman"/>
          <w:sz w:val="24"/>
          <w:szCs w:val="24"/>
        </w:rPr>
        <w:t xml:space="preserve"> - Ova pozicija uključuje </w:t>
      </w:r>
      <w:r w:rsidRPr="004813C8">
        <w:rPr>
          <w:rFonts w:ascii="Times New Roman" w:hAnsi="Times New Roman" w:cs="Times New Roman"/>
          <w:b/>
          <w:sz w:val="24"/>
          <w:szCs w:val="24"/>
        </w:rPr>
        <w:t>donacije</w:t>
      </w:r>
      <w:r w:rsidRPr="00512D42">
        <w:rPr>
          <w:rFonts w:ascii="Times New Roman" w:hAnsi="Times New Roman" w:cs="Times New Roman"/>
          <w:sz w:val="24"/>
          <w:szCs w:val="24"/>
        </w:rPr>
        <w:t xml:space="preserve"> </w:t>
      </w:r>
      <w:r w:rsidR="003E5192">
        <w:rPr>
          <w:rFonts w:ascii="Times New Roman" w:hAnsi="Times New Roman" w:cs="Times New Roman"/>
          <w:sz w:val="24"/>
          <w:szCs w:val="24"/>
        </w:rPr>
        <w:t>za izradu knjiga</w:t>
      </w:r>
      <w:r w:rsidR="0093704A">
        <w:rPr>
          <w:rFonts w:ascii="Times New Roman" w:hAnsi="Times New Roman" w:cs="Times New Roman"/>
          <w:sz w:val="24"/>
          <w:szCs w:val="24"/>
        </w:rPr>
        <w:t xml:space="preserve"> u iznosu od 11,95 EURA</w:t>
      </w:r>
    </w:p>
    <w:p w:rsidR="00072D72" w:rsidRPr="00512D42" w:rsidRDefault="0033278F" w:rsidP="00855A28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>RAČUN 68</w:t>
      </w:r>
      <w:r>
        <w:rPr>
          <w:rFonts w:ascii="Times New Roman" w:hAnsi="Times New Roman" w:cs="Times New Roman"/>
          <w:sz w:val="24"/>
          <w:szCs w:val="24"/>
        </w:rPr>
        <w:t xml:space="preserve"> – ova pozicija evidentira</w:t>
      </w:r>
      <w:r w:rsidR="00072D72" w:rsidRPr="00512D42">
        <w:rPr>
          <w:rFonts w:ascii="Times New Roman" w:hAnsi="Times New Roman" w:cs="Times New Roman"/>
          <w:sz w:val="24"/>
          <w:szCs w:val="24"/>
        </w:rPr>
        <w:t xml:space="preserve"> prihode </w:t>
      </w:r>
      <w:r>
        <w:rPr>
          <w:rFonts w:ascii="Times New Roman" w:hAnsi="Times New Roman" w:cs="Times New Roman"/>
          <w:sz w:val="24"/>
          <w:szCs w:val="24"/>
        </w:rPr>
        <w:t xml:space="preserve">od naplaćenih </w:t>
      </w:r>
      <w:r w:rsidRPr="004813C8">
        <w:rPr>
          <w:rFonts w:ascii="Times New Roman" w:hAnsi="Times New Roman" w:cs="Times New Roman"/>
          <w:b/>
          <w:sz w:val="24"/>
          <w:szCs w:val="24"/>
        </w:rPr>
        <w:t>kazni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3704A">
        <w:rPr>
          <w:rFonts w:ascii="Times New Roman" w:hAnsi="Times New Roman" w:cs="Times New Roman"/>
          <w:sz w:val="24"/>
          <w:szCs w:val="24"/>
        </w:rPr>
        <w:t>265,44 EURA</w:t>
      </w:r>
    </w:p>
    <w:p w:rsidR="00072D72" w:rsidRPr="002E0EAA" w:rsidRDefault="00072D72" w:rsidP="00855A28">
      <w:p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72D72" w:rsidRPr="002E0EAA" w:rsidRDefault="00072D72" w:rsidP="00072D7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EAA">
        <w:rPr>
          <w:rFonts w:ascii="Times New Roman" w:hAnsi="Times New Roman" w:cs="Times New Roman"/>
          <w:b/>
          <w:sz w:val="24"/>
          <w:szCs w:val="24"/>
        </w:rPr>
        <w:t>Obrazloženje prihoda od nefinancijske imovine (7)</w:t>
      </w:r>
    </w:p>
    <w:p w:rsidR="00072D72" w:rsidRPr="004813C8" w:rsidRDefault="00072D72" w:rsidP="004813C8">
      <w:pPr>
        <w:pStyle w:val="Odlomakpopisa"/>
        <w:numPr>
          <w:ilvl w:val="0"/>
          <w:numId w:val="8"/>
        </w:numPr>
        <w:spacing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3C8">
        <w:rPr>
          <w:rFonts w:ascii="Times New Roman" w:hAnsi="Times New Roman" w:cs="Times New Roman"/>
          <w:b/>
          <w:sz w:val="24"/>
          <w:szCs w:val="24"/>
        </w:rPr>
        <w:t>RAČUN 71-</w:t>
      </w:r>
      <w:r w:rsidRPr="002E0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AA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33278F">
        <w:rPr>
          <w:rFonts w:ascii="Times New Roman" w:hAnsi="Times New Roman" w:cs="Times New Roman"/>
          <w:sz w:val="24"/>
          <w:szCs w:val="24"/>
        </w:rPr>
        <w:t>2</w:t>
      </w:r>
      <w:r w:rsidR="0093704A">
        <w:rPr>
          <w:rFonts w:ascii="Times New Roman" w:hAnsi="Times New Roman" w:cs="Times New Roman"/>
          <w:sz w:val="24"/>
          <w:szCs w:val="24"/>
        </w:rPr>
        <w:t>3</w:t>
      </w:r>
      <w:r w:rsidRPr="002E0EAA">
        <w:rPr>
          <w:rFonts w:ascii="Times New Roman" w:hAnsi="Times New Roman" w:cs="Times New Roman"/>
          <w:sz w:val="24"/>
          <w:szCs w:val="24"/>
        </w:rPr>
        <w:t xml:space="preserve">. godine Općina Šolta </w:t>
      </w:r>
      <w:r w:rsidR="0093704A">
        <w:rPr>
          <w:rFonts w:ascii="Times New Roman" w:hAnsi="Times New Roman" w:cs="Times New Roman"/>
          <w:sz w:val="24"/>
          <w:szCs w:val="24"/>
        </w:rPr>
        <w:t xml:space="preserve">je </w:t>
      </w:r>
      <w:r w:rsidR="00864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ostvarila prihod od prodaje </w:t>
      </w:r>
      <w:r w:rsidR="0093704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 zemljišta u iznosu od 5.043,47 EURA.</w:t>
      </w:r>
    </w:p>
    <w:p w:rsidR="004813C8" w:rsidRPr="00512D42" w:rsidRDefault="004813C8" w:rsidP="004813C8">
      <w:pPr>
        <w:pStyle w:val="Odlomakpopisa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05BC" w:rsidRDefault="0093704A" w:rsidP="00E5044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O</w:t>
      </w:r>
      <w:r w:rsidR="009C05BC" w:rsidRPr="001C473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brazloženje rashoda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i izdataka </w:t>
      </w:r>
      <w:r w:rsidR="00904752" w:rsidRPr="003B06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Tablica 2. – U NASTAVKU OSTVARENJE </w:t>
      </w:r>
      <w:r w:rsidR="00904752">
        <w:rPr>
          <w:rFonts w:ascii="Times New Roman" w:hAnsi="Times New Roman" w:cs="Times New Roman"/>
          <w:b/>
          <w:color w:val="7030A0"/>
          <w:sz w:val="24"/>
          <w:szCs w:val="24"/>
        </w:rPr>
        <w:t>RASHODA</w:t>
      </w:r>
      <w:bookmarkStart w:id="0" w:name="_GoBack"/>
      <w:bookmarkEnd w:id="0"/>
      <w:r w:rsidR="00904752" w:rsidRPr="003B06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ODNOSI SE NA RAZDOBLJE OD 01.01.202</w:t>
      </w:r>
      <w:r w:rsidR="00904752">
        <w:rPr>
          <w:rFonts w:ascii="Times New Roman" w:hAnsi="Times New Roman" w:cs="Times New Roman"/>
          <w:b/>
          <w:color w:val="7030A0"/>
          <w:sz w:val="24"/>
          <w:szCs w:val="24"/>
        </w:rPr>
        <w:t>3. DO 30.06.2023</w:t>
      </w:r>
    </w:p>
    <w:p w:rsidR="0093704A" w:rsidRDefault="0093704A" w:rsidP="0093704A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31 – 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28">
        <w:rPr>
          <w:rFonts w:ascii="Times New Roman" w:hAnsi="Times New Roman" w:cs="Times New Roman"/>
          <w:sz w:val="24"/>
          <w:szCs w:val="24"/>
        </w:rPr>
        <w:t>povećani su</w:t>
      </w:r>
      <w:r>
        <w:rPr>
          <w:rFonts w:ascii="Times New Roman" w:hAnsi="Times New Roman" w:cs="Times New Roman"/>
          <w:sz w:val="24"/>
          <w:szCs w:val="24"/>
        </w:rPr>
        <w:t xml:space="preserve"> ukupno</w:t>
      </w:r>
      <w:r w:rsidRPr="00855A2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33,31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 w:rsidR="00482EB4">
        <w:rPr>
          <w:rFonts w:ascii="Times New Roman" w:hAnsi="Times New Roman" w:cs="Times New Roman"/>
          <w:sz w:val="24"/>
          <w:szCs w:val="24"/>
        </w:rPr>
        <w:t xml:space="preserve">Razlog povećanja ovih stavki je u povećanju koeficijenata zaposlenika iz </w:t>
      </w:r>
      <w:r w:rsidR="009C7291">
        <w:rPr>
          <w:rFonts w:ascii="Times New Roman" w:hAnsi="Times New Roman" w:cs="Times New Roman"/>
          <w:sz w:val="24"/>
          <w:szCs w:val="24"/>
        </w:rPr>
        <w:t xml:space="preserve">studenog 2022. Godine. </w:t>
      </w:r>
      <w:r>
        <w:rPr>
          <w:rFonts w:ascii="Times New Roman" w:hAnsi="Times New Roman" w:cs="Times New Roman"/>
          <w:sz w:val="24"/>
          <w:szCs w:val="24"/>
        </w:rPr>
        <w:t>Ovi rashodi uključuju:</w:t>
      </w:r>
    </w:p>
    <w:p w:rsidR="0093704A" w:rsidRDefault="0093704A" w:rsidP="0093704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Bruto plaće – 311 </w:t>
      </w:r>
      <w:r w:rsidR="00482EB4">
        <w:rPr>
          <w:rFonts w:ascii="Times New Roman" w:hAnsi="Times New Roman" w:cs="Times New Roman"/>
          <w:sz w:val="24"/>
          <w:szCs w:val="24"/>
        </w:rPr>
        <w:t xml:space="preserve">koji su </w:t>
      </w:r>
      <w:r>
        <w:rPr>
          <w:rFonts w:ascii="Times New Roman" w:hAnsi="Times New Roman" w:cs="Times New Roman"/>
          <w:sz w:val="24"/>
          <w:szCs w:val="24"/>
        </w:rPr>
        <w:t>za 30,63 % veći u odnosu na 2022</w:t>
      </w:r>
      <w:r w:rsidRPr="00146F12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93704A" w:rsidRDefault="00482EB4" w:rsidP="0093704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Ostali rashodi za zaposlene </w:t>
      </w:r>
      <w:r w:rsidR="0093704A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93704A">
        <w:rPr>
          <w:rFonts w:ascii="Times New Roman" w:hAnsi="Times New Roman" w:cs="Times New Roman"/>
          <w:sz w:val="24"/>
          <w:szCs w:val="24"/>
        </w:rPr>
        <w:t>koji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04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111,20</w:t>
      </w:r>
      <w:r w:rsidR="0093704A">
        <w:rPr>
          <w:rFonts w:ascii="Times New Roman" w:hAnsi="Times New Roman" w:cs="Times New Roman"/>
          <w:sz w:val="24"/>
          <w:szCs w:val="24"/>
        </w:rPr>
        <w:t xml:space="preserve"> % veći u odnosu na 2022</w:t>
      </w:r>
      <w:r w:rsidR="0093704A" w:rsidRPr="00146F12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>(regres, dodaci za prehranu, jubilarne nagrade i sl.)</w:t>
      </w:r>
    </w:p>
    <w:p w:rsidR="00482EB4" w:rsidRPr="00482EB4" w:rsidRDefault="00482EB4" w:rsidP="0093704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82EB4">
        <w:rPr>
          <w:rFonts w:ascii="Times New Roman" w:hAnsi="Times New Roman" w:cs="Times New Roman"/>
          <w:sz w:val="24"/>
          <w:szCs w:val="24"/>
        </w:rPr>
        <w:t xml:space="preserve">Doprinosi na plaće – 313 koji su za 24,92 % veći u odnosu na 2022.g. </w:t>
      </w:r>
    </w:p>
    <w:p w:rsidR="009C7291" w:rsidRDefault="009C7291" w:rsidP="009C7291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32 – Materijalni rashodi</w:t>
      </w:r>
      <w:r>
        <w:rPr>
          <w:rFonts w:ascii="Times New Roman" w:hAnsi="Times New Roman" w:cs="Times New Roman"/>
          <w:sz w:val="24"/>
          <w:szCs w:val="24"/>
        </w:rPr>
        <w:t xml:space="preserve"> smanjeni su za</w:t>
      </w:r>
      <w:r w:rsidRPr="0085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6,02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Ovi rashodi uključuju:</w:t>
      </w:r>
    </w:p>
    <w:p w:rsidR="009C7291" w:rsidRDefault="009C7291" w:rsidP="009C7291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zaposlenima  – 321 koji su za 30,49 % veći u odnosu na 2022.g., a odnosi se na troškove službenih putovanja, putni troškovi, seminari i sl.</w:t>
      </w:r>
    </w:p>
    <w:p w:rsidR="009C7291" w:rsidRPr="009C7291" w:rsidRDefault="009C7291" w:rsidP="009C7291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C7291">
        <w:rPr>
          <w:rFonts w:ascii="Times New Roman" w:hAnsi="Times New Roman" w:cs="Times New Roman"/>
          <w:sz w:val="24"/>
          <w:szCs w:val="24"/>
        </w:rPr>
        <w:t>Rashodi za materijal i energiju  – 322 koji su za 30,52 % manji u odnosu na 2022</w:t>
      </w:r>
      <w:r>
        <w:rPr>
          <w:rFonts w:ascii="Times New Roman" w:hAnsi="Times New Roman" w:cs="Times New Roman"/>
          <w:sz w:val="24"/>
          <w:szCs w:val="24"/>
        </w:rPr>
        <w:t xml:space="preserve">.g. a odnosi se na uredski materijal, literaturu, sredstva za čišćenje, električna energija za javnu rasvjetu i prostore u vlasništvu općine, motorni benzin, materijal za održavanje zgrada, vozila, opreme i dr., sitni inventar. </w:t>
      </w:r>
    </w:p>
    <w:p w:rsidR="009C7291" w:rsidRPr="009C7291" w:rsidRDefault="009C7291" w:rsidP="009C7291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</w:t>
      </w:r>
      <w:r w:rsidRPr="009C72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323</w:t>
      </w:r>
      <w:r w:rsidRPr="009C7291">
        <w:rPr>
          <w:rFonts w:ascii="Times New Roman" w:hAnsi="Times New Roman" w:cs="Times New Roman"/>
          <w:sz w:val="24"/>
          <w:szCs w:val="24"/>
        </w:rPr>
        <w:t xml:space="preserve"> koji su za </w:t>
      </w:r>
      <w:r>
        <w:rPr>
          <w:rFonts w:ascii="Times New Roman" w:hAnsi="Times New Roman" w:cs="Times New Roman"/>
          <w:sz w:val="24"/>
          <w:szCs w:val="24"/>
        </w:rPr>
        <w:t>1,64</w:t>
      </w:r>
      <w:r w:rsidRPr="009C729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manji</w:t>
      </w:r>
      <w:r w:rsidRPr="009C7291">
        <w:rPr>
          <w:rFonts w:ascii="Times New Roman" w:hAnsi="Times New Roman" w:cs="Times New Roman"/>
          <w:sz w:val="24"/>
          <w:szCs w:val="24"/>
        </w:rPr>
        <w:t xml:space="preserve"> u odnosu na 2022.g. </w:t>
      </w:r>
      <w:r>
        <w:rPr>
          <w:rFonts w:ascii="Times New Roman" w:hAnsi="Times New Roman" w:cs="Times New Roman"/>
          <w:sz w:val="24"/>
          <w:szCs w:val="24"/>
        </w:rPr>
        <w:t>a odnose se na sljedeće:</w:t>
      </w:r>
    </w:p>
    <w:p w:rsidR="009C7291" w:rsidRPr="009C7291" w:rsidRDefault="009C7291" w:rsidP="00284C27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 pošte i prijevoza u iznosu od 12.983,42 EURA</w:t>
      </w:r>
    </w:p>
    <w:p w:rsidR="00284C27" w:rsidRPr="00284C27" w:rsidRDefault="009C7291" w:rsidP="00284C27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</w:t>
      </w:r>
      <w:r w:rsidR="00284C27">
        <w:rPr>
          <w:rFonts w:ascii="Times New Roman" w:hAnsi="Times New Roman" w:cs="Times New Roman"/>
          <w:sz w:val="24"/>
          <w:szCs w:val="24"/>
        </w:rPr>
        <w:t>ćeg i investicijskog održavanja:</w:t>
      </w:r>
    </w:p>
    <w:p w:rsidR="00284C27" w:rsidRPr="00284C27" w:rsidRDefault="00284C27" w:rsidP="00284C27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</w:t>
      </w:r>
      <w:r w:rsidR="009C7291">
        <w:rPr>
          <w:rFonts w:ascii="Times New Roman" w:hAnsi="Times New Roman" w:cs="Times New Roman"/>
          <w:sz w:val="24"/>
          <w:szCs w:val="24"/>
        </w:rPr>
        <w:t xml:space="preserve"> opreme </w:t>
      </w:r>
      <w:r>
        <w:rPr>
          <w:rFonts w:ascii="Times New Roman" w:hAnsi="Times New Roman" w:cs="Times New Roman"/>
          <w:sz w:val="24"/>
          <w:szCs w:val="24"/>
        </w:rPr>
        <w:t xml:space="preserve">i građevinskih objekata u iznosu od 2.741,01 EURA, </w:t>
      </w:r>
    </w:p>
    <w:p w:rsidR="00284C27" w:rsidRPr="00284C27" w:rsidRDefault="00284C27" w:rsidP="00284C27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vozila u iznosu od 2.315,42 EURA, </w:t>
      </w:r>
    </w:p>
    <w:p w:rsidR="00284C27" w:rsidRPr="00284C27" w:rsidRDefault="00284C27" w:rsidP="00284C27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groblja u iznosu od  11.874,96 EURA, </w:t>
      </w:r>
    </w:p>
    <w:p w:rsidR="009C7291" w:rsidRPr="00284C27" w:rsidRDefault="00284C27" w:rsidP="00284C27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 u iznosu od 24.375,00 EURA,</w:t>
      </w:r>
    </w:p>
    <w:p w:rsidR="00284C27" w:rsidRPr="003C2CCC" w:rsidRDefault="003C2CCC" w:rsidP="00284C27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zelenih površina u iznosu od 25.624,98 EURA,</w:t>
      </w:r>
    </w:p>
    <w:p w:rsidR="003C2CCC" w:rsidRPr="003C2CCC" w:rsidRDefault="003C2CCC" w:rsidP="00284C27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javno prometnih površina na kojima nije dopušten promet motornim vozilima u iznosu od 21.499,98 EURA,</w:t>
      </w:r>
    </w:p>
    <w:p w:rsidR="003C2CCC" w:rsidRPr="003C2CCC" w:rsidRDefault="003C2CCC" w:rsidP="003C2CCC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poljskih putova u iznosu od 14.453,89 EURA</w:t>
      </w:r>
    </w:p>
    <w:p w:rsidR="003C2CCC" w:rsidRPr="003C2CCC" w:rsidRDefault="003C2CCC" w:rsidP="003C2CCC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C2CCC">
        <w:rPr>
          <w:rFonts w:ascii="Times New Roman" w:hAnsi="Times New Roman" w:cs="Times New Roman"/>
          <w:sz w:val="24"/>
          <w:szCs w:val="24"/>
        </w:rPr>
        <w:t xml:space="preserve">održavanje plaža, predsezonsko i sezonsko u iznosu od 10.000,00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:rsidR="003C2CCC" w:rsidRPr="003C2CCC" w:rsidRDefault="003C2CCC" w:rsidP="003C2CCC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javnih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-ova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Nečujmu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1.500,00 EURA</w:t>
      </w:r>
    </w:p>
    <w:p w:rsidR="003C2CCC" w:rsidRPr="003C2CCC" w:rsidRDefault="003C2CCC" w:rsidP="003C2CCC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prehrana plaža u iznosu od 9.601,00 EURA</w:t>
      </w:r>
    </w:p>
    <w:p w:rsidR="003C2CCC" w:rsidRPr="00315020" w:rsidRDefault="003C2CCC" w:rsidP="003C2CCC">
      <w:pPr>
        <w:pStyle w:val="Odlomakpopisa"/>
        <w:numPr>
          <w:ilvl w:val="3"/>
          <w:numId w:val="27"/>
        </w:numPr>
        <w:ind w:left="226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razni manji komunalni zahvati na održavanju  u iznosu od 19.419,33 EURA</w:t>
      </w:r>
    </w:p>
    <w:p w:rsidR="00315020" w:rsidRPr="00315020" w:rsidRDefault="00315020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promidžbe i informiranja u iznosu od 4.724,49 EURA  a odnosi se na oglašavanje u medijima</w:t>
      </w:r>
    </w:p>
    <w:p w:rsidR="00315020" w:rsidRPr="00315020" w:rsidRDefault="00315020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u iznosu od 10.759,28 EURA a odnosi se na opskrbu vodom, odvoz smeća, deratizacija i pražnjenja septičke jame</w:t>
      </w:r>
    </w:p>
    <w:p w:rsidR="00315020" w:rsidRPr="00315020" w:rsidRDefault="00315020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Zakupnine i najamnine u iznosu od 11.780,37 EURA a odnosi se na najam poslovnog prostora ex. </w:t>
      </w:r>
      <w:proofErr w:type="spellStart"/>
      <w:r>
        <w:rPr>
          <w:rFonts w:ascii="Times New Roman" w:hAnsi="Times New Roman" w:cs="Times New Roman"/>
          <w:sz w:val="24"/>
          <w:szCs w:val="24"/>
        </w:rPr>
        <w:t>Diokom</w:t>
      </w:r>
      <w:proofErr w:type="spellEnd"/>
      <w:r>
        <w:rPr>
          <w:rFonts w:ascii="Times New Roman" w:hAnsi="Times New Roman" w:cs="Times New Roman"/>
          <w:sz w:val="24"/>
          <w:szCs w:val="24"/>
        </w:rPr>
        <w:t>, najam stana za liječnika opće prakse i najam fotokopirnog uređaja</w:t>
      </w:r>
    </w:p>
    <w:p w:rsidR="00315020" w:rsidRDefault="00315020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15020">
        <w:rPr>
          <w:rFonts w:ascii="Times New Roman" w:hAnsi="Times New Roman" w:cs="Times New Roman"/>
          <w:sz w:val="24"/>
          <w:szCs w:val="24"/>
        </w:rPr>
        <w:t xml:space="preserve">Intelektualne i osobne usluge u iznosu od 31.373,76 EURA a odnosi se na usluge odvjetnika, </w:t>
      </w:r>
      <w:r>
        <w:rPr>
          <w:rFonts w:ascii="Times New Roman" w:hAnsi="Times New Roman" w:cs="Times New Roman"/>
          <w:sz w:val="24"/>
          <w:szCs w:val="24"/>
        </w:rPr>
        <w:t xml:space="preserve">razni ugovori o djelu i autorski honorari, geodetske usluge, usluge vještačenja i javno bilježničke usluge </w:t>
      </w:r>
    </w:p>
    <w:p w:rsidR="00315020" w:rsidRDefault="00315020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usluge u iznosu od 6.739,78 EURA a odnosi se na održavanje računalnih softvera i hardvera</w:t>
      </w:r>
    </w:p>
    <w:p w:rsidR="00315020" w:rsidRDefault="00315020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 u iznosu od 3.986,77 EURA a odnosi se na registracije vozila, usluge čišćenja i dr.</w:t>
      </w:r>
    </w:p>
    <w:p w:rsidR="00315020" w:rsidRPr="009C7291" w:rsidRDefault="00315020" w:rsidP="00315020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osobama izvan radnog odnosa</w:t>
      </w:r>
      <w:r w:rsidRPr="009C72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324</w:t>
      </w:r>
      <w:r w:rsidRPr="009C7291">
        <w:rPr>
          <w:rFonts w:ascii="Times New Roman" w:hAnsi="Times New Roman" w:cs="Times New Roman"/>
          <w:sz w:val="24"/>
          <w:szCs w:val="24"/>
        </w:rPr>
        <w:t xml:space="preserve"> koji su za </w:t>
      </w:r>
      <w:r>
        <w:rPr>
          <w:rFonts w:ascii="Times New Roman" w:hAnsi="Times New Roman" w:cs="Times New Roman"/>
          <w:sz w:val="24"/>
          <w:szCs w:val="24"/>
        </w:rPr>
        <w:t>502,37</w:t>
      </w:r>
      <w:r w:rsidRPr="009C729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veći</w:t>
      </w:r>
      <w:r w:rsidRPr="009C7291">
        <w:rPr>
          <w:rFonts w:ascii="Times New Roman" w:hAnsi="Times New Roman" w:cs="Times New Roman"/>
          <w:sz w:val="24"/>
          <w:szCs w:val="24"/>
        </w:rPr>
        <w:t xml:space="preserve"> u odnosu na 2022.g. </w:t>
      </w:r>
      <w:r>
        <w:rPr>
          <w:rFonts w:ascii="Times New Roman" w:hAnsi="Times New Roman" w:cs="Times New Roman"/>
          <w:sz w:val="24"/>
          <w:szCs w:val="24"/>
        </w:rPr>
        <w:t>a odnose se na naknade troškova putovanja vanjskim suradnicima</w:t>
      </w:r>
    </w:p>
    <w:p w:rsidR="00315020" w:rsidRDefault="00315020" w:rsidP="00315020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– 329 koji su za 17,63 % manji u odnosu na 2022. Godinu a odnosi se na slijedeće:</w:t>
      </w:r>
    </w:p>
    <w:p w:rsidR="00315020" w:rsidRDefault="004955B9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Naknade za rad predstavničkih u izvršnih tijela u iznosu od 10.806,34 EURA (članovi općinskog vijeća, članovi vijeća za koncesijska odobrenja)</w:t>
      </w:r>
    </w:p>
    <w:p w:rsidR="004955B9" w:rsidRDefault="004955B9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Premije osiguranja za vozila, zaposlenike i imovinu u iznosu od 1.366,83 EURA</w:t>
      </w:r>
    </w:p>
    <w:p w:rsidR="004955B9" w:rsidRDefault="004955B9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Reprezentacija u iznosu od 3.471,17 EURA</w:t>
      </w:r>
    </w:p>
    <w:p w:rsidR="004955B9" w:rsidRDefault="004955B9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Članarine u iznosu od 4.640,16 (LAG I FLAG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Škoji</w:t>
      </w:r>
      <w:proofErr w:type="spellEnd"/>
      <w:r>
        <w:rPr>
          <w:rFonts w:ascii="Times New Roman" w:hAnsi="Times New Roman" w:cs="Times New Roman"/>
          <w:sz w:val="24"/>
          <w:szCs w:val="24"/>
        </w:rPr>
        <w:t>, Hrvatska zajednica općina, Zagrebačka banka)</w:t>
      </w:r>
    </w:p>
    <w:p w:rsidR="004955B9" w:rsidRDefault="004955B9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Pristojbe i naknade u iznosu od 3.827,41 EURA a odnosi se na naknadu za smanjenje količine otpada</w:t>
      </w:r>
    </w:p>
    <w:p w:rsidR="004955B9" w:rsidRPr="00315020" w:rsidRDefault="004955B9" w:rsidP="00315020">
      <w:pPr>
        <w:pStyle w:val="Odlomakpopisa"/>
        <w:numPr>
          <w:ilvl w:val="2"/>
          <w:numId w:val="2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– rashodi protokola u iznosu od 810,68 EURA</w:t>
      </w:r>
    </w:p>
    <w:p w:rsidR="004955B9" w:rsidRDefault="004955B9" w:rsidP="004955B9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34 – Financijski rashodi</w:t>
      </w:r>
      <w:r>
        <w:rPr>
          <w:rFonts w:ascii="Times New Roman" w:hAnsi="Times New Roman" w:cs="Times New Roman"/>
          <w:sz w:val="24"/>
          <w:szCs w:val="24"/>
        </w:rPr>
        <w:t xml:space="preserve"> smanjeni su za</w:t>
      </w:r>
      <w:r w:rsidRPr="0085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9,35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Ovi rashodi uključuju</w:t>
      </w:r>
    </w:p>
    <w:p w:rsidR="0093704A" w:rsidRPr="004955B9" w:rsidRDefault="004955B9" w:rsidP="00E5044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955B9">
        <w:rPr>
          <w:rFonts w:ascii="Times New Roman" w:hAnsi="Times New Roman" w:cs="Times New Roman"/>
          <w:sz w:val="24"/>
          <w:szCs w:val="24"/>
        </w:rPr>
        <w:t xml:space="preserve">Bankarske usluge i usluge platnog prometa, te kamate na </w:t>
      </w:r>
      <w:proofErr w:type="spellStart"/>
      <w:r w:rsidRPr="004955B9">
        <w:rPr>
          <w:rFonts w:ascii="Times New Roman" w:hAnsi="Times New Roman" w:cs="Times New Roman"/>
          <w:sz w:val="24"/>
          <w:szCs w:val="24"/>
        </w:rPr>
        <w:t>lesing</w:t>
      </w:r>
      <w:proofErr w:type="spellEnd"/>
      <w:r w:rsidRPr="004955B9">
        <w:rPr>
          <w:rFonts w:ascii="Times New Roman" w:hAnsi="Times New Roman" w:cs="Times New Roman"/>
          <w:sz w:val="24"/>
          <w:szCs w:val="24"/>
        </w:rPr>
        <w:t xml:space="preserve"> za vozilo.</w:t>
      </w:r>
    </w:p>
    <w:p w:rsidR="004955B9" w:rsidRPr="004955B9" w:rsidRDefault="004955B9" w:rsidP="004955B9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 xml:space="preserve">RAČUN 35 – Subvencije </w:t>
      </w:r>
      <w:r>
        <w:rPr>
          <w:rFonts w:ascii="Times New Roman" w:hAnsi="Times New Roman" w:cs="Times New Roman"/>
          <w:sz w:val="24"/>
          <w:szCs w:val="24"/>
        </w:rPr>
        <w:t>povećani su za 74,11% a odnosi se na dane subvencije za autobusni promet na Š</w:t>
      </w:r>
      <w:r w:rsidR="00AE3881">
        <w:rPr>
          <w:rFonts w:ascii="Times New Roman" w:hAnsi="Times New Roman" w:cs="Times New Roman"/>
          <w:sz w:val="24"/>
          <w:szCs w:val="24"/>
        </w:rPr>
        <w:t xml:space="preserve">olti i </w:t>
      </w:r>
      <w:r>
        <w:rPr>
          <w:rFonts w:ascii="Times New Roman" w:hAnsi="Times New Roman" w:cs="Times New Roman"/>
          <w:sz w:val="24"/>
          <w:szCs w:val="24"/>
        </w:rPr>
        <w:t xml:space="preserve">subvencije Vodovodu i kanalizaciji za nove vodovodne dionice </w:t>
      </w:r>
    </w:p>
    <w:p w:rsidR="004955B9" w:rsidRPr="003B34A7" w:rsidRDefault="004955B9" w:rsidP="00AE3881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</w:t>
      </w:r>
      <w:r w:rsidR="00AE3881">
        <w:rPr>
          <w:rFonts w:ascii="Times New Roman" w:hAnsi="Times New Roman" w:cs="Times New Roman"/>
          <w:b/>
          <w:sz w:val="24"/>
          <w:szCs w:val="24"/>
        </w:rPr>
        <w:t>6</w:t>
      </w:r>
      <w:r w:rsidRPr="004955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3881">
        <w:rPr>
          <w:rFonts w:ascii="Times New Roman" w:hAnsi="Times New Roman" w:cs="Times New Roman"/>
          <w:b/>
          <w:sz w:val="24"/>
          <w:szCs w:val="24"/>
        </w:rPr>
        <w:t xml:space="preserve"> Pomoći dane u inozemstvo i unutar općeg proračuna</w:t>
      </w:r>
      <w:r w:rsidRPr="0049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81">
        <w:rPr>
          <w:rFonts w:ascii="Times New Roman" w:hAnsi="Times New Roman" w:cs="Times New Roman"/>
          <w:sz w:val="24"/>
          <w:szCs w:val="24"/>
        </w:rPr>
        <w:t xml:space="preserve">smanjeni </w:t>
      </w:r>
      <w:r w:rsidRPr="004955B9">
        <w:rPr>
          <w:rFonts w:ascii="Times New Roman" w:hAnsi="Times New Roman" w:cs="Times New Roman"/>
          <w:sz w:val="24"/>
          <w:szCs w:val="24"/>
        </w:rPr>
        <w:t xml:space="preserve">su za </w:t>
      </w:r>
      <w:r w:rsidR="00AE3881">
        <w:rPr>
          <w:rFonts w:ascii="Times New Roman" w:hAnsi="Times New Roman" w:cs="Times New Roman"/>
          <w:sz w:val="24"/>
          <w:szCs w:val="24"/>
        </w:rPr>
        <w:t>12,29</w:t>
      </w:r>
      <w:r w:rsidRPr="004955B9">
        <w:rPr>
          <w:rFonts w:ascii="Times New Roman" w:hAnsi="Times New Roman" w:cs="Times New Roman"/>
          <w:sz w:val="24"/>
          <w:szCs w:val="24"/>
        </w:rPr>
        <w:t>% a odnosi se na</w:t>
      </w:r>
      <w:r w:rsidR="00AE3881">
        <w:rPr>
          <w:rFonts w:ascii="Times New Roman" w:hAnsi="Times New Roman" w:cs="Times New Roman"/>
          <w:sz w:val="24"/>
          <w:szCs w:val="24"/>
        </w:rPr>
        <w:t xml:space="preserve"> danu pomoć Općini </w:t>
      </w:r>
      <w:proofErr w:type="spellStart"/>
      <w:r w:rsidR="00AE3881">
        <w:rPr>
          <w:rFonts w:ascii="Times New Roman" w:hAnsi="Times New Roman" w:cs="Times New Roman"/>
          <w:sz w:val="24"/>
          <w:szCs w:val="24"/>
        </w:rPr>
        <w:t>Postiri</w:t>
      </w:r>
      <w:proofErr w:type="spellEnd"/>
      <w:r w:rsidR="00AE3881">
        <w:rPr>
          <w:rFonts w:ascii="Times New Roman" w:hAnsi="Times New Roman" w:cs="Times New Roman"/>
          <w:sz w:val="24"/>
          <w:szCs w:val="24"/>
        </w:rPr>
        <w:t xml:space="preserve"> za projekt širokopojasni internet u iznosu od 109,36 EURA, za održavanje školske dvorane u iznosu od </w:t>
      </w:r>
      <w:r w:rsidR="003B34A7">
        <w:rPr>
          <w:rFonts w:ascii="Times New Roman" w:hAnsi="Times New Roman" w:cs="Times New Roman"/>
          <w:sz w:val="24"/>
          <w:szCs w:val="24"/>
        </w:rPr>
        <w:t xml:space="preserve">1.854,09 EURA, za projekte i izvannastavne aktivnosti u OŠ Grohote u iznosu od 4.230,39 EURA. </w:t>
      </w:r>
      <w:r w:rsidRPr="004955B9">
        <w:rPr>
          <w:rFonts w:ascii="Times New Roman" w:hAnsi="Times New Roman" w:cs="Times New Roman"/>
          <w:sz w:val="24"/>
          <w:szCs w:val="24"/>
        </w:rPr>
        <w:t>dane subvencije za autobusni promet na Šolti, subvencije Vodovodu i kanalizaciji za nove vodovodne</w:t>
      </w:r>
    </w:p>
    <w:p w:rsidR="003B34A7" w:rsidRPr="003B34A7" w:rsidRDefault="003B34A7" w:rsidP="00AE3881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55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Naknade građanima i kućanstvima na temelju osiguranja i druge naknade</w:t>
      </w:r>
      <w:r w:rsidRPr="00495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povećani </w:t>
      </w:r>
      <w:r w:rsidRPr="004955B9">
        <w:rPr>
          <w:rFonts w:ascii="Times New Roman" w:hAnsi="Times New Roman" w:cs="Times New Roman"/>
          <w:sz w:val="24"/>
          <w:szCs w:val="24"/>
        </w:rPr>
        <w:t xml:space="preserve">su za </w:t>
      </w:r>
      <w:r>
        <w:rPr>
          <w:rFonts w:ascii="Times New Roman" w:hAnsi="Times New Roman" w:cs="Times New Roman"/>
          <w:sz w:val="24"/>
          <w:szCs w:val="24"/>
        </w:rPr>
        <w:t>25,65</w:t>
      </w:r>
      <w:r w:rsidRPr="004955B9">
        <w:rPr>
          <w:rFonts w:ascii="Times New Roman" w:hAnsi="Times New Roman" w:cs="Times New Roman"/>
          <w:sz w:val="24"/>
          <w:szCs w:val="24"/>
        </w:rPr>
        <w:t>% a odnosi se</w:t>
      </w:r>
      <w:r>
        <w:rPr>
          <w:rFonts w:ascii="Times New Roman" w:hAnsi="Times New Roman" w:cs="Times New Roman"/>
          <w:sz w:val="24"/>
          <w:szCs w:val="24"/>
        </w:rPr>
        <w:t xml:space="preserve"> na slijedeće:</w:t>
      </w:r>
    </w:p>
    <w:p w:rsidR="003B34A7" w:rsidRPr="003B34A7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Jednokratne novčane pomoći u iznosu od 4.419,76 EURA</w:t>
      </w:r>
    </w:p>
    <w:p w:rsidR="003B34A7" w:rsidRPr="003B34A7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Stipendije u iznosu od 15.500,00 EURA</w:t>
      </w:r>
    </w:p>
    <w:p w:rsidR="003B34A7" w:rsidRPr="003B34A7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za novorođenčad u iznosu od 5.839,94 EURA</w:t>
      </w:r>
    </w:p>
    <w:p w:rsidR="003B34A7" w:rsidRPr="003B34A7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putnih karata u iznosu od 263,23 EURA</w:t>
      </w:r>
    </w:p>
    <w:p w:rsidR="003B34A7" w:rsidRPr="003B34A7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ekskurzije i izleta učenicima OŠ Grohote u iznosu od 1.269,00 EURA</w:t>
      </w:r>
    </w:p>
    <w:p w:rsidR="003B34A7" w:rsidRPr="003B34A7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u kući starim i nemoćnim – plaće za zaposlene u iznosu od 4.966,10 EURA i topli obroci za korisnike u iznosu od 4.444,92 EURA </w:t>
      </w:r>
    </w:p>
    <w:p w:rsidR="003B34A7" w:rsidRPr="006F216A" w:rsidRDefault="003B34A7" w:rsidP="003B34A7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plaće radnika u dječjem vrtiću Grohote u iznosu od </w:t>
      </w:r>
      <w:r w:rsidR="006F216A">
        <w:rPr>
          <w:rFonts w:ascii="Times New Roman" w:hAnsi="Times New Roman" w:cs="Times New Roman"/>
          <w:sz w:val="24"/>
          <w:szCs w:val="24"/>
        </w:rPr>
        <w:t>69.391,18 EURA</w:t>
      </w:r>
    </w:p>
    <w:p w:rsidR="006F216A" w:rsidRP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plaće radnika u knjižnici Marka Marulića u iznosu od 6.894,66 EURA</w:t>
      </w:r>
    </w:p>
    <w:p w:rsidR="006F216A" w:rsidRPr="006F216A" w:rsidRDefault="006F216A" w:rsidP="006F216A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6A">
        <w:rPr>
          <w:rFonts w:ascii="Times New Roman" w:hAnsi="Times New Roman" w:cs="Times New Roman"/>
          <w:b/>
          <w:sz w:val="24"/>
          <w:szCs w:val="24"/>
        </w:rPr>
        <w:t>RAČUN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21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Ostali rashodi</w:t>
      </w:r>
      <w:r w:rsidRPr="006F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6A">
        <w:rPr>
          <w:rFonts w:ascii="Times New Roman" w:hAnsi="Times New Roman" w:cs="Times New Roman"/>
          <w:sz w:val="24"/>
          <w:szCs w:val="24"/>
        </w:rPr>
        <w:t xml:space="preserve">povećani su za </w:t>
      </w:r>
      <w:r>
        <w:rPr>
          <w:rFonts w:ascii="Times New Roman" w:hAnsi="Times New Roman" w:cs="Times New Roman"/>
          <w:sz w:val="24"/>
          <w:szCs w:val="24"/>
        </w:rPr>
        <w:t>8,72</w:t>
      </w:r>
      <w:r w:rsidRPr="006F216A">
        <w:rPr>
          <w:rFonts w:ascii="Times New Roman" w:hAnsi="Times New Roman" w:cs="Times New Roman"/>
          <w:sz w:val="24"/>
          <w:szCs w:val="24"/>
        </w:rPr>
        <w:t>% a odnosi se na slijedeće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216A" w:rsidRP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t>Donacija Župi Sv. Stjepana – 2.000,00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Župi Sv. Ivana Krstitelja – 2.000,00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DVD ŠOLTA – 54.250,00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ŠGZ </w:t>
      </w:r>
      <w:proofErr w:type="spellStart"/>
      <w:r>
        <w:rPr>
          <w:rFonts w:ascii="Times New Roman" w:hAnsi="Times New Roman" w:cs="Times New Roman"/>
          <w:sz w:val="24"/>
          <w:szCs w:val="24"/>
        </w:rPr>
        <w:t>Olinta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7.500,00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KUD ŠOLTA – 6.000,00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Udruga Osmijeh – 10.700,00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Zlatna Šoltanka – 2.650,00 EURA 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HGSS – 500,00 EURA</w:t>
      </w:r>
    </w:p>
    <w:p w:rsidR="006F216A" w:rsidRDefault="006F216A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</w:t>
      </w:r>
      <w:r w:rsidR="008D6E25">
        <w:rPr>
          <w:rFonts w:ascii="Times New Roman" w:hAnsi="Times New Roman" w:cs="Times New Roman"/>
          <w:sz w:val="24"/>
          <w:szCs w:val="24"/>
        </w:rPr>
        <w:t>AK SULET – 1.500,00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Bratovština Sv. Martina – 650,00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Bočić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1.000,00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Udruga IPA – 200,00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MNK Šolta – 1.991,80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Lovačka udruga Šolta – 1.500,00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Šahovski klub Brda – 5.000,00 EURA</w:t>
      </w:r>
    </w:p>
    <w:p w:rsidR="008D6E25" w:rsidRDefault="008D6E25" w:rsidP="006F216A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Donacija TZ Šolta – 16.902,19 EURA</w:t>
      </w:r>
    </w:p>
    <w:p w:rsidR="008D6E25" w:rsidRDefault="008D6E25" w:rsidP="008D6E25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RAČUN 41</w:t>
      </w:r>
      <w:r w:rsidRPr="008D6E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Rashodi za nabavu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dugotrajne imovine </w:t>
      </w:r>
      <w:r>
        <w:rPr>
          <w:rFonts w:ascii="Times New Roman" w:hAnsi="Times New Roman" w:cs="Times New Roman"/>
          <w:sz w:val="24"/>
          <w:szCs w:val="24"/>
        </w:rPr>
        <w:t>veći su za 19,04% u odnosu na 2022. Godinu a odnose se na kupnju zemljišta za deponij u Donjem Selu u iznosu od 6.540,00 EURA</w:t>
      </w:r>
    </w:p>
    <w:p w:rsidR="008D6E25" w:rsidRDefault="008D6E25" w:rsidP="008D6E25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RAČUN 42</w:t>
      </w:r>
      <w:r w:rsidRPr="008D6E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Rashodi za nabavu proizvedene dugotrajne imovine </w:t>
      </w:r>
      <w:r>
        <w:rPr>
          <w:rFonts w:ascii="Times New Roman" w:hAnsi="Times New Roman" w:cs="Times New Roman"/>
          <w:sz w:val="24"/>
          <w:szCs w:val="24"/>
        </w:rPr>
        <w:t>manji su za 67,60% u odnosu na 2022. Godinu a odnose se na slijedeće:</w:t>
      </w:r>
    </w:p>
    <w:p w:rsidR="008D6E25" w:rsidRDefault="008D6E25" w:rsidP="008D6E25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investicijske studije i projektne dokumentacije za izgradnju Centra za stare i nemoćne u iznosu od 22.487,47 EURA</w:t>
      </w:r>
    </w:p>
    <w:p w:rsidR="008D6E25" w:rsidRDefault="00D41472" w:rsidP="008D6E25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Vodni doprinos za izgradnju dječjeg vrtića u iznosu od 162,65 EURA</w:t>
      </w:r>
    </w:p>
    <w:p w:rsidR="00D41472" w:rsidRDefault="00D41472" w:rsidP="008D6E25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Betoniranje nerazvrstanih cesta u iznosu od 27.361,37 EURA</w:t>
      </w:r>
    </w:p>
    <w:p w:rsidR="00D41472" w:rsidRDefault="00D41472" w:rsidP="008D6E25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6.591,48 EURA</w:t>
      </w:r>
    </w:p>
    <w:p w:rsidR="00D41472" w:rsidRDefault="00BF4BB4" w:rsidP="00D4147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(</w:t>
      </w:r>
      <w:r w:rsidR="00D41472">
        <w:rPr>
          <w:rFonts w:ascii="Times New Roman" w:hAnsi="Times New Roman" w:cs="Times New Roman"/>
          <w:sz w:val="24"/>
          <w:szCs w:val="24"/>
        </w:rPr>
        <w:t xml:space="preserve">Cesta uljara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1472">
        <w:rPr>
          <w:rFonts w:ascii="Times New Roman" w:hAnsi="Times New Roman" w:cs="Times New Roman"/>
          <w:sz w:val="24"/>
          <w:szCs w:val="24"/>
        </w:rPr>
        <w:t>Makro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1472">
        <w:rPr>
          <w:rFonts w:ascii="Times New Roman" w:hAnsi="Times New Roman" w:cs="Times New Roman"/>
          <w:sz w:val="24"/>
          <w:szCs w:val="24"/>
        </w:rPr>
        <w:t xml:space="preserve"> prometnica Pelegrin</w:t>
      </w:r>
      <w:r>
        <w:rPr>
          <w:rFonts w:ascii="Times New Roman" w:hAnsi="Times New Roman" w:cs="Times New Roman"/>
          <w:sz w:val="24"/>
          <w:szCs w:val="24"/>
        </w:rPr>
        <w:t xml:space="preserve">, kanalizacijski sustav, navodnjavanje, hidrološka studija, skladište na Boroviku, javna površina iza stare škole u Stomorskoj, izmjene i dopune UPU Stomorska) </w:t>
      </w:r>
      <w:r w:rsidR="00D4147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u iznosu od 47.523,54 </w:t>
      </w:r>
      <w:r w:rsidR="00D41472">
        <w:rPr>
          <w:rFonts w:ascii="Times New Roman" w:hAnsi="Times New Roman" w:cs="Times New Roman"/>
          <w:sz w:val="24"/>
          <w:szCs w:val="24"/>
        </w:rPr>
        <w:t>EURA</w:t>
      </w:r>
    </w:p>
    <w:p w:rsidR="00BF4BB4" w:rsidRDefault="00BF4BB4" w:rsidP="00D4147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 dionice javne rasvjete u iznosu od 56.013,03 EURA</w:t>
      </w:r>
    </w:p>
    <w:p w:rsidR="00BF4BB4" w:rsidRDefault="00BF4BB4" w:rsidP="00D4147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balotaškog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igrališta u Donjem Selu u iznosu od 5.728,53 EURA</w:t>
      </w:r>
    </w:p>
    <w:p w:rsidR="00BF4BB4" w:rsidRDefault="00BF4BB4" w:rsidP="00D4147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groblju Grohote u iznosu od 8.656,50 EURA</w:t>
      </w:r>
    </w:p>
    <w:p w:rsidR="00BF4BB4" w:rsidRDefault="00BF4BB4" w:rsidP="00D4147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Računala i računalna oprema u iznosu od 7.177,50 EURA</w:t>
      </w:r>
    </w:p>
    <w:p w:rsidR="005217B3" w:rsidRPr="002E7752" w:rsidRDefault="002E7752" w:rsidP="005217B3">
      <w:pPr>
        <w:pStyle w:val="Odlomakpopisa"/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7752">
        <w:rPr>
          <w:rFonts w:ascii="Times New Roman" w:hAnsi="Times New Roman" w:cs="Times New Roman"/>
          <w:b/>
          <w:sz w:val="24"/>
          <w:szCs w:val="24"/>
        </w:rPr>
        <w:t>RAČUN 54 -</w:t>
      </w:r>
      <w:r w:rsidR="00BF4BB4" w:rsidRPr="002E775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BF4BB4" w:rsidRPr="002E775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Izdaci za otplatu glavnice pr</w:t>
      </w:r>
      <w:r w:rsidRPr="002E775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imljenih kredita i zajmove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tablici 5. Prikazani su prihodi od zaduživanja i povrata danih zajmova, te rashodi za dane zajmove i povrati primljenih zajmova. </w:t>
      </w:r>
      <w:r>
        <w:rPr>
          <w:rFonts w:ascii="Times New Roman" w:hAnsi="Times New Roman" w:cs="Times New Roman"/>
          <w:sz w:val="24"/>
          <w:szCs w:val="24"/>
        </w:rPr>
        <w:t xml:space="preserve">Rashodi za otplatu glavnice primljenih kredita od tuzemnih kreditnih institucija izvan javnog sektora,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 xml:space="preserve">758,90 eura, </w:t>
      </w:r>
      <w:r w:rsidRPr="00E610E7">
        <w:rPr>
          <w:rFonts w:ascii="Times New Roman" w:hAnsi="Times New Roman" w:cs="Times New Roman"/>
          <w:sz w:val="24"/>
          <w:szCs w:val="24"/>
        </w:rPr>
        <w:t xml:space="preserve">odnosi se na plaćanje dospjelih rata +kamate vezano </w:t>
      </w:r>
      <w:r>
        <w:rPr>
          <w:rFonts w:ascii="Times New Roman" w:hAnsi="Times New Roman" w:cs="Times New Roman"/>
          <w:sz w:val="24"/>
          <w:szCs w:val="24"/>
        </w:rPr>
        <w:t xml:space="preserve">za financijski leasing preko kojeg je Općina Šolta nabavila </w:t>
      </w:r>
      <w:r w:rsidRPr="00E610E7">
        <w:rPr>
          <w:rFonts w:ascii="Times New Roman" w:hAnsi="Times New Roman" w:cs="Times New Roman"/>
          <w:sz w:val="24"/>
          <w:szCs w:val="24"/>
        </w:rPr>
        <w:t>službeni automobil u vrijednosti od 59.900,00 kn, a čija otplata je u</w:t>
      </w:r>
      <w:r>
        <w:rPr>
          <w:rFonts w:ascii="Times New Roman" w:hAnsi="Times New Roman" w:cs="Times New Roman"/>
          <w:sz w:val="24"/>
          <w:szCs w:val="24"/>
        </w:rPr>
        <w:t>govorena kroz 5 godina (60 rata).</w:t>
      </w:r>
    </w:p>
    <w:p w:rsidR="00A11E34" w:rsidRDefault="00A11E34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691" w:rsidRPr="00E50442" w:rsidRDefault="00316691" w:rsidP="003166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Članak 1</w:t>
      </w:r>
      <w:r w:rsidR="00EE6D43">
        <w:rPr>
          <w:rFonts w:ascii="Times New Roman" w:hAnsi="Times New Roman" w:cs="Times New Roman"/>
          <w:b/>
          <w:sz w:val="24"/>
          <w:szCs w:val="24"/>
        </w:rPr>
        <w:t>4</w:t>
      </w:r>
      <w:r w:rsidRPr="00E50442">
        <w:rPr>
          <w:rFonts w:ascii="Times New Roman" w:hAnsi="Times New Roman" w:cs="Times New Roman"/>
          <w:b/>
          <w:sz w:val="24"/>
          <w:szCs w:val="24"/>
        </w:rPr>
        <w:t>.</w:t>
      </w:r>
    </w:p>
    <w:p w:rsidR="00316691" w:rsidRDefault="00316691" w:rsidP="009C05BC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9C05BC" w:rsidRDefault="009C05BC" w:rsidP="0031669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5044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PRIJELAZNE I ZAKLJUČNE ODREDBE</w:t>
      </w:r>
    </w:p>
    <w:p w:rsidR="00B65296" w:rsidRPr="00E50442" w:rsidRDefault="00B65296" w:rsidP="0031669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9C05BC" w:rsidRPr="00E50442" w:rsidTr="007779CA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CA" w:rsidRPr="00E50442" w:rsidRDefault="00566423" w:rsidP="0056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</w:rPr>
              <w:t>Polug</w:t>
            </w:r>
            <w:r w:rsidR="00B00396" w:rsidRPr="00E50442">
              <w:rPr>
                <w:rFonts w:ascii="Times New Roman" w:hAnsi="Times New Roman" w:cs="Times New Roman"/>
                <w:color w:val="000000"/>
              </w:rPr>
              <w:t>o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>dišnje Izvješće o izvršenju Proračuna Općine Šolta za 20</w:t>
            </w:r>
            <w:r w:rsidR="00B65296">
              <w:rPr>
                <w:rFonts w:ascii="Times New Roman" w:hAnsi="Times New Roman" w:cs="Times New Roman"/>
                <w:color w:val="000000"/>
              </w:rPr>
              <w:t>2</w:t>
            </w:r>
            <w:r w:rsidR="00EE6D43">
              <w:rPr>
                <w:rFonts w:ascii="Times New Roman" w:hAnsi="Times New Roman" w:cs="Times New Roman"/>
                <w:color w:val="000000"/>
              </w:rPr>
              <w:t>3</w:t>
            </w:r>
            <w:r w:rsidR="00316691">
              <w:rPr>
                <w:rFonts w:ascii="Times New Roman" w:hAnsi="Times New Roman" w:cs="Times New Roman"/>
                <w:color w:val="000000"/>
              </w:rPr>
              <w:t>.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 xml:space="preserve"> godinu </w:t>
            </w:r>
            <w:r w:rsidR="00316691">
              <w:rPr>
                <w:rFonts w:ascii="Times New Roman" w:hAnsi="Times New Roman" w:cs="Times New Roman"/>
                <w:color w:val="000000"/>
              </w:rPr>
              <w:t xml:space="preserve">dostavlja se općinskom vijeću na usvajanje, a nakon usvajanja 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>objavit će se u «Službenom glasniku Općine Šolta» i na službenim internetskim stranicama.</w:t>
            </w:r>
          </w:p>
        </w:tc>
      </w:tr>
    </w:tbl>
    <w:p w:rsidR="0001593F" w:rsidRPr="00E50442" w:rsidRDefault="00C74329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</w:p>
    <w:p w:rsidR="0001593F" w:rsidRPr="00E50442" w:rsidRDefault="0001593F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  <w:t>Općinski načelnik</w:t>
      </w:r>
    </w:p>
    <w:p w:rsidR="00F41749" w:rsidRPr="00E50442" w:rsidRDefault="0001593F" w:rsidP="00F41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391B0E">
        <w:rPr>
          <w:rFonts w:ascii="Times New Roman" w:eastAsia="Times New Roman" w:hAnsi="Times New Roman" w:cs="Times New Roman"/>
          <w:lang w:eastAsia="hr-HR"/>
        </w:rPr>
        <w:tab/>
      </w:r>
      <w:r w:rsidR="00BE0868">
        <w:rPr>
          <w:rFonts w:ascii="Times New Roman" w:eastAsia="Times New Roman" w:hAnsi="Times New Roman" w:cs="Times New Roman"/>
          <w:lang w:eastAsia="hr-HR"/>
        </w:rPr>
        <w:tab/>
      </w:r>
      <w:r w:rsidR="00BE0868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 xml:space="preserve">Nikola </w:t>
      </w:r>
      <w:proofErr w:type="spellStart"/>
      <w:r w:rsidR="00F41749" w:rsidRPr="00E50442">
        <w:rPr>
          <w:rFonts w:ascii="Times New Roman" w:eastAsia="Times New Roman" w:hAnsi="Times New Roman" w:cs="Times New Roman"/>
          <w:lang w:eastAsia="hr-HR"/>
        </w:rPr>
        <w:t>Cecić</w:t>
      </w:r>
      <w:proofErr w:type="spellEnd"/>
      <w:r w:rsidR="00F41749" w:rsidRPr="00E50442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F41749" w:rsidRPr="00E50442">
        <w:rPr>
          <w:rFonts w:ascii="Times New Roman" w:eastAsia="Times New Roman" w:hAnsi="Times New Roman" w:cs="Times New Roman"/>
          <w:lang w:eastAsia="hr-HR"/>
        </w:rPr>
        <w:t>Karuzić</w:t>
      </w:r>
      <w:proofErr w:type="spellEnd"/>
      <w:r w:rsidR="00F41749" w:rsidRPr="00E50442">
        <w:rPr>
          <w:rFonts w:ascii="Times New Roman" w:eastAsia="Times New Roman" w:hAnsi="Times New Roman" w:cs="Times New Roman"/>
          <w:lang w:eastAsia="hr-HR"/>
        </w:rPr>
        <w:t>, ing.</w:t>
      </w:r>
    </w:p>
    <w:p w:rsidR="00A11E34" w:rsidRDefault="00316691" w:rsidP="00F41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="00A11E34">
        <w:rPr>
          <w:rFonts w:ascii="Times New Roman" w:eastAsia="Times New Roman" w:hAnsi="Times New Roman" w:cs="Times New Roman"/>
          <w:lang w:eastAsia="hr-HR"/>
        </w:rPr>
        <w:t>LASA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0111FA">
        <w:rPr>
          <w:rFonts w:ascii="Times New Roman" w:eastAsia="Times New Roman" w:hAnsi="Times New Roman" w:cs="Times New Roman"/>
          <w:lang w:eastAsia="hr-HR"/>
        </w:rPr>
        <w:t>400-06/</w:t>
      </w:r>
      <w:r w:rsidR="00BE0868">
        <w:rPr>
          <w:rFonts w:ascii="Times New Roman" w:eastAsia="Times New Roman" w:hAnsi="Times New Roman" w:cs="Times New Roman"/>
          <w:lang w:eastAsia="hr-HR"/>
        </w:rPr>
        <w:t>23-01/05</w:t>
      </w:r>
    </w:p>
    <w:p w:rsidR="00F41749" w:rsidRPr="00E50442" w:rsidRDefault="00BE0868" w:rsidP="00F41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2181-49-03-23</w:t>
      </w:r>
      <w:r w:rsidR="00B65296">
        <w:rPr>
          <w:rFonts w:ascii="Times New Roman" w:eastAsia="Times New Roman" w:hAnsi="Times New Roman" w:cs="Times New Roman"/>
          <w:lang w:eastAsia="hr-HR"/>
        </w:rPr>
        <w:t>-</w:t>
      </w:r>
      <w:r w:rsidR="00F3481A">
        <w:rPr>
          <w:rFonts w:ascii="Times New Roman" w:eastAsia="Times New Roman" w:hAnsi="Times New Roman" w:cs="Times New Roman"/>
          <w:lang w:eastAsia="hr-HR"/>
        </w:rPr>
        <w:t>2</w:t>
      </w:r>
    </w:p>
    <w:p w:rsidR="00C74329" w:rsidRPr="00E50442" w:rsidRDefault="00F41749" w:rsidP="00EE6D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 xml:space="preserve">Grohote, </w:t>
      </w:r>
      <w:r w:rsidR="00EE6D43">
        <w:rPr>
          <w:rFonts w:ascii="Times New Roman" w:eastAsia="Times New Roman" w:hAnsi="Times New Roman" w:cs="Times New Roman"/>
          <w:lang w:eastAsia="hr-HR"/>
        </w:rPr>
        <w:t>04.09</w:t>
      </w:r>
      <w:r w:rsidR="002B347F">
        <w:rPr>
          <w:rFonts w:ascii="Times New Roman" w:eastAsia="Times New Roman" w:hAnsi="Times New Roman" w:cs="Times New Roman"/>
          <w:lang w:eastAsia="hr-HR"/>
        </w:rPr>
        <w:t>.</w:t>
      </w:r>
      <w:r w:rsidR="00A11E34">
        <w:rPr>
          <w:rFonts w:ascii="Times New Roman" w:eastAsia="Times New Roman" w:hAnsi="Times New Roman" w:cs="Times New Roman"/>
          <w:lang w:eastAsia="hr-HR"/>
        </w:rPr>
        <w:t>202</w:t>
      </w:r>
      <w:r w:rsidR="00EE6D43">
        <w:rPr>
          <w:rFonts w:ascii="Times New Roman" w:eastAsia="Times New Roman" w:hAnsi="Times New Roman" w:cs="Times New Roman"/>
          <w:lang w:eastAsia="hr-HR"/>
        </w:rPr>
        <w:t>3</w:t>
      </w:r>
      <w:r w:rsidRPr="00E50442">
        <w:rPr>
          <w:rFonts w:ascii="Times New Roman" w:eastAsia="Times New Roman" w:hAnsi="Times New Roman" w:cs="Times New Roman"/>
          <w:lang w:eastAsia="hr-HR"/>
        </w:rPr>
        <w:t>.</w:t>
      </w:r>
    </w:p>
    <w:sectPr w:rsidR="00C74329" w:rsidRPr="00E50442" w:rsidSect="00C32BAD"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5D" w:rsidRDefault="00D3315D" w:rsidP="00E21C31">
      <w:pPr>
        <w:spacing w:after="0" w:line="240" w:lineRule="auto"/>
      </w:pPr>
      <w:r>
        <w:separator/>
      </w:r>
    </w:p>
  </w:endnote>
  <w:endnote w:type="continuationSeparator" w:id="0">
    <w:p w:rsidR="00D3315D" w:rsidRDefault="00D3315D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8D6E25" w:rsidRDefault="008D6E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52">
          <w:rPr>
            <w:noProof/>
          </w:rPr>
          <w:t>20</w:t>
        </w:r>
        <w:r>
          <w:fldChar w:fldCharType="end"/>
        </w:r>
      </w:p>
    </w:sdtContent>
  </w:sdt>
  <w:p w:rsidR="008D6E25" w:rsidRDefault="008D6E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5D" w:rsidRDefault="00D3315D" w:rsidP="00E21C31">
      <w:pPr>
        <w:spacing w:after="0" w:line="240" w:lineRule="auto"/>
      </w:pPr>
      <w:r>
        <w:separator/>
      </w:r>
    </w:p>
  </w:footnote>
  <w:footnote w:type="continuationSeparator" w:id="0">
    <w:p w:rsidR="00D3315D" w:rsidRDefault="00D3315D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B54E2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7CA756B"/>
    <w:multiLevelType w:val="hybridMultilevel"/>
    <w:tmpl w:val="530A0A6E"/>
    <w:lvl w:ilvl="0" w:tplc="5950E9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D3921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689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2176F"/>
    <w:multiLevelType w:val="hybridMultilevel"/>
    <w:tmpl w:val="72DCD94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B4A7B"/>
    <w:multiLevelType w:val="hybridMultilevel"/>
    <w:tmpl w:val="D088774E"/>
    <w:lvl w:ilvl="0" w:tplc="224C11E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B73552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9E3"/>
    <w:multiLevelType w:val="hybridMultilevel"/>
    <w:tmpl w:val="B808AC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60719"/>
    <w:multiLevelType w:val="hybridMultilevel"/>
    <w:tmpl w:val="C16039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76C37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01C62"/>
    <w:multiLevelType w:val="hybridMultilevel"/>
    <w:tmpl w:val="B34C0266"/>
    <w:lvl w:ilvl="0" w:tplc="40AC7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43844"/>
    <w:multiLevelType w:val="hybridMultilevel"/>
    <w:tmpl w:val="D90E8A2C"/>
    <w:lvl w:ilvl="0" w:tplc="4D565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6744"/>
    <w:multiLevelType w:val="hybridMultilevel"/>
    <w:tmpl w:val="F6AE1AC4"/>
    <w:lvl w:ilvl="0" w:tplc="216ECF0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E149A"/>
    <w:multiLevelType w:val="hybridMultilevel"/>
    <w:tmpl w:val="FAF04E2E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5C5A78"/>
    <w:multiLevelType w:val="hybridMultilevel"/>
    <w:tmpl w:val="5D1088AE"/>
    <w:lvl w:ilvl="0" w:tplc="102014BA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714" w:hanging="360"/>
      </w:pPr>
    </w:lvl>
    <w:lvl w:ilvl="2" w:tplc="041A001B" w:tentative="1">
      <w:start w:val="1"/>
      <w:numFmt w:val="lowerRoman"/>
      <w:lvlText w:val="%3."/>
      <w:lvlJc w:val="right"/>
      <w:pPr>
        <w:ind w:left="3434" w:hanging="180"/>
      </w:pPr>
    </w:lvl>
    <w:lvl w:ilvl="3" w:tplc="041A000F" w:tentative="1">
      <w:start w:val="1"/>
      <w:numFmt w:val="decimal"/>
      <w:lvlText w:val="%4."/>
      <w:lvlJc w:val="left"/>
      <w:pPr>
        <w:ind w:left="4154" w:hanging="360"/>
      </w:pPr>
    </w:lvl>
    <w:lvl w:ilvl="4" w:tplc="041A0019" w:tentative="1">
      <w:start w:val="1"/>
      <w:numFmt w:val="lowerLetter"/>
      <w:lvlText w:val="%5."/>
      <w:lvlJc w:val="left"/>
      <w:pPr>
        <w:ind w:left="4874" w:hanging="360"/>
      </w:pPr>
    </w:lvl>
    <w:lvl w:ilvl="5" w:tplc="041A001B" w:tentative="1">
      <w:start w:val="1"/>
      <w:numFmt w:val="lowerRoman"/>
      <w:lvlText w:val="%6."/>
      <w:lvlJc w:val="right"/>
      <w:pPr>
        <w:ind w:left="5594" w:hanging="180"/>
      </w:pPr>
    </w:lvl>
    <w:lvl w:ilvl="6" w:tplc="041A000F" w:tentative="1">
      <w:start w:val="1"/>
      <w:numFmt w:val="decimal"/>
      <w:lvlText w:val="%7."/>
      <w:lvlJc w:val="left"/>
      <w:pPr>
        <w:ind w:left="6314" w:hanging="360"/>
      </w:pPr>
    </w:lvl>
    <w:lvl w:ilvl="7" w:tplc="041A0019" w:tentative="1">
      <w:start w:val="1"/>
      <w:numFmt w:val="lowerLetter"/>
      <w:lvlText w:val="%8."/>
      <w:lvlJc w:val="left"/>
      <w:pPr>
        <w:ind w:left="7034" w:hanging="360"/>
      </w:pPr>
    </w:lvl>
    <w:lvl w:ilvl="8" w:tplc="041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9">
    <w:nsid w:val="41341BF3"/>
    <w:multiLevelType w:val="hybridMultilevel"/>
    <w:tmpl w:val="B808AC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DB4E4A"/>
    <w:multiLevelType w:val="hybridMultilevel"/>
    <w:tmpl w:val="E85EEF34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70F3F"/>
    <w:multiLevelType w:val="hybridMultilevel"/>
    <w:tmpl w:val="DF649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A7D7D"/>
    <w:multiLevelType w:val="hybridMultilevel"/>
    <w:tmpl w:val="E85EEF34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7656"/>
    <w:multiLevelType w:val="hybridMultilevel"/>
    <w:tmpl w:val="8BACC6F2"/>
    <w:lvl w:ilvl="0" w:tplc="F5C088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610EDE4">
      <w:start w:val="99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1C62C9"/>
    <w:multiLevelType w:val="hybridMultilevel"/>
    <w:tmpl w:val="14CE854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5D8F0BAA"/>
    <w:multiLevelType w:val="hybridMultilevel"/>
    <w:tmpl w:val="D7EE88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656E6E69"/>
    <w:multiLevelType w:val="hybridMultilevel"/>
    <w:tmpl w:val="1BE6C2E2"/>
    <w:lvl w:ilvl="0" w:tplc="041A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9">
    <w:nsid w:val="6B6561F0"/>
    <w:multiLevelType w:val="hybridMultilevel"/>
    <w:tmpl w:val="E352774E"/>
    <w:lvl w:ilvl="0" w:tplc="7800F2F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E847B67"/>
    <w:multiLevelType w:val="hybridMultilevel"/>
    <w:tmpl w:val="856ACE78"/>
    <w:lvl w:ilvl="0" w:tplc="7DE8A4E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>
    <w:nsid w:val="7EFD006E"/>
    <w:multiLevelType w:val="hybridMultilevel"/>
    <w:tmpl w:val="3E082E9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27"/>
  </w:num>
  <w:num w:numId="11">
    <w:abstractNumId w:val="1"/>
  </w:num>
  <w:num w:numId="12">
    <w:abstractNumId w:val="6"/>
  </w:num>
  <w:num w:numId="13">
    <w:abstractNumId w:val="29"/>
  </w:num>
  <w:num w:numId="14">
    <w:abstractNumId w:val="3"/>
  </w:num>
  <w:num w:numId="15">
    <w:abstractNumId w:val="18"/>
  </w:num>
  <w:num w:numId="16">
    <w:abstractNumId w:val="23"/>
  </w:num>
  <w:num w:numId="17">
    <w:abstractNumId w:val="7"/>
  </w:num>
  <w:num w:numId="18">
    <w:abstractNumId w:val="4"/>
  </w:num>
  <w:num w:numId="19">
    <w:abstractNumId w:val="32"/>
  </w:num>
  <w:num w:numId="20">
    <w:abstractNumId w:val="5"/>
  </w:num>
  <w:num w:numId="21">
    <w:abstractNumId w:val="20"/>
  </w:num>
  <w:num w:numId="22">
    <w:abstractNumId w:val="15"/>
  </w:num>
  <w:num w:numId="23">
    <w:abstractNumId w:val="30"/>
  </w:num>
  <w:num w:numId="24">
    <w:abstractNumId w:val="8"/>
  </w:num>
  <w:num w:numId="25">
    <w:abstractNumId w:val="26"/>
  </w:num>
  <w:num w:numId="26">
    <w:abstractNumId w:val="25"/>
  </w:num>
  <w:num w:numId="27">
    <w:abstractNumId w:val="24"/>
  </w:num>
  <w:num w:numId="28">
    <w:abstractNumId w:val="17"/>
  </w:num>
  <w:num w:numId="29">
    <w:abstractNumId w:val="28"/>
  </w:num>
  <w:num w:numId="30">
    <w:abstractNumId w:val="2"/>
  </w:num>
  <w:num w:numId="31">
    <w:abstractNumId w:val="22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11FA"/>
    <w:rsid w:val="0001593F"/>
    <w:rsid w:val="000216BA"/>
    <w:rsid w:val="0002264E"/>
    <w:rsid w:val="00024E8F"/>
    <w:rsid w:val="000333B8"/>
    <w:rsid w:val="0003531E"/>
    <w:rsid w:val="00040C35"/>
    <w:rsid w:val="0005430A"/>
    <w:rsid w:val="000607AB"/>
    <w:rsid w:val="00065521"/>
    <w:rsid w:val="00071D53"/>
    <w:rsid w:val="00072D72"/>
    <w:rsid w:val="000730CB"/>
    <w:rsid w:val="00077D76"/>
    <w:rsid w:val="000805F3"/>
    <w:rsid w:val="0008417C"/>
    <w:rsid w:val="00086D23"/>
    <w:rsid w:val="000913F0"/>
    <w:rsid w:val="0009301F"/>
    <w:rsid w:val="00093353"/>
    <w:rsid w:val="00095BEA"/>
    <w:rsid w:val="000973CF"/>
    <w:rsid w:val="000A03CA"/>
    <w:rsid w:val="000A743B"/>
    <w:rsid w:val="000B0DBF"/>
    <w:rsid w:val="000B4982"/>
    <w:rsid w:val="000B58F1"/>
    <w:rsid w:val="000B6113"/>
    <w:rsid w:val="000D15B7"/>
    <w:rsid w:val="000D1AEF"/>
    <w:rsid w:val="000D2FC3"/>
    <w:rsid w:val="000D4415"/>
    <w:rsid w:val="000E1D53"/>
    <w:rsid w:val="000E6DFC"/>
    <w:rsid w:val="000F0729"/>
    <w:rsid w:val="000F4626"/>
    <w:rsid w:val="000F57B8"/>
    <w:rsid w:val="000F59DE"/>
    <w:rsid w:val="000F69ED"/>
    <w:rsid w:val="00102B0E"/>
    <w:rsid w:val="00102D58"/>
    <w:rsid w:val="00121171"/>
    <w:rsid w:val="00136B1D"/>
    <w:rsid w:val="00142207"/>
    <w:rsid w:val="001460B3"/>
    <w:rsid w:val="00146A3B"/>
    <w:rsid w:val="00146F12"/>
    <w:rsid w:val="00163A65"/>
    <w:rsid w:val="00166717"/>
    <w:rsid w:val="00172676"/>
    <w:rsid w:val="00173AA2"/>
    <w:rsid w:val="001745C5"/>
    <w:rsid w:val="00181803"/>
    <w:rsid w:val="00184604"/>
    <w:rsid w:val="001863B0"/>
    <w:rsid w:val="00197A53"/>
    <w:rsid w:val="001B0744"/>
    <w:rsid w:val="001B180B"/>
    <w:rsid w:val="001B185C"/>
    <w:rsid w:val="001B2104"/>
    <w:rsid w:val="001B5021"/>
    <w:rsid w:val="001C473B"/>
    <w:rsid w:val="001E339A"/>
    <w:rsid w:val="001F7565"/>
    <w:rsid w:val="00214DB0"/>
    <w:rsid w:val="00217868"/>
    <w:rsid w:val="0023341C"/>
    <w:rsid w:val="002469E3"/>
    <w:rsid w:val="002472FF"/>
    <w:rsid w:val="00257382"/>
    <w:rsid w:val="00257C6C"/>
    <w:rsid w:val="002673F7"/>
    <w:rsid w:val="00272810"/>
    <w:rsid w:val="0028470B"/>
    <w:rsid w:val="00284C27"/>
    <w:rsid w:val="002A1FA1"/>
    <w:rsid w:val="002A2800"/>
    <w:rsid w:val="002A303A"/>
    <w:rsid w:val="002A5069"/>
    <w:rsid w:val="002B347F"/>
    <w:rsid w:val="002C1654"/>
    <w:rsid w:val="002C36DA"/>
    <w:rsid w:val="002C4464"/>
    <w:rsid w:val="002D1172"/>
    <w:rsid w:val="002E0EAA"/>
    <w:rsid w:val="002E7752"/>
    <w:rsid w:val="002F5909"/>
    <w:rsid w:val="00304878"/>
    <w:rsid w:val="00311E5C"/>
    <w:rsid w:val="00315020"/>
    <w:rsid w:val="00316691"/>
    <w:rsid w:val="0032134C"/>
    <w:rsid w:val="00323571"/>
    <w:rsid w:val="0033278F"/>
    <w:rsid w:val="0033572B"/>
    <w:rsid w:val="00346C0C"/>
    <w:rsid w:val="00354454"/>
    <w:rsid w:val="00374F37"/>
    <w:rsid w:val="003825BD"/>
    <w:rsid w:val="0038332E"/>
    <w:rsid w:val="003869A3"/>
    <w:rsid w:val="00391B0E"/>
    <w:rsid w:val="003A085F"/>
    <w:rsid w:val="003A0B54"/>
    <w:rsid w:val="003A3EDE"/>
    <w:rsid w:val="003B0678"/>
    <w:rsid w:val="003B08C4"/>
    <w:rsid w:val="003B34A7"/>
    <w:rsid w:val="003B3938"/>
    <w:rsid w:val="003C2CCC"/>
    <w:rsid w:val="003C4C57"/>
    <w:rsid w:val="003C6ED6"/>
    <w:rsid w:val="003D48E3"/>
    <w:rsid w:val="003E0141"/>
    <w:rsid w:val="003E2938"/>
    <w:rsid w:val="003E49B2"/>
    <w:rsid w:val="003E5192"/>
    <w:rsid w:val="004031E5"/>
    <w:rsid w:val="00423D3A"/>
    <w:rsid w:val="0043085A"/>
    <w:rsid w:val="004340D0"/>
    <w:rsid w:val="00441C15"/>
    <w:rsid w:val="00451346"/>
    <w:rsid w:val="0045749D"/>
    <w:rsid w:val="004813C8"/>
    <w:rsid w:val="00481E35"/>
    <w:rsid w:val="00482EB4"/>
    <w:rsid w:val="004878B4"/>
    <w:rsid w:val="00492975"/>
    <w:rsid w:val="004955B9"/>
    <w:rsid w:val="004956DD"/>
    <w:rsid w:val="004A4704"/>
    <w:rsid w:val="004B1B7B"/>
    <w:rsid w:val="004B5012"/>
    <w:rsid w:val="004C1EF4"/>
    <w:rsid w:val="004C7703"/>
    <w:rsid w:val="004D0252"/>
    <w:rsid w:val="004D234E"/>
    <w:rsid w:val="004D4AB8"/>
    <w:rsid w:val="004D6ACE"/>
    <w:rsid w:val="004E20E6"/>
    <w:rsid w:val="004E3B50"/>
    <w:rsid w:val="004E70A9"/>
    <w:rsid w:val="004F43DC"/>
    <w:rsid w:val="004F5DE0"/>
    <w:rsid w:val="004F5FDF"/>
    <w:rsid w:val="0050001F"/>
    <w:rsid w:val="00503A44"/>
    <w:rsid w:val="0050567C"/>
    <w:rsid w:val="0051294B"/>
    <w:rsid w:val="00512D42"/>
    <w:rsid w:val="00516924"/>
    <w:rsid w:val="005217B3"/>
    <w:rsid w:val="005305DE"/>
    <w:rsid w:val="00530F00"/>
    <w:rsid w:val="005335A3"/>
    <w:rsid w:val="00551677"/>
    <w:rsid w:val="0055727C"/>
    <w:rsid w:val="00561D4B"/>
    <w:rsid w:val="00565A8F"/>
    <w:rsid w:val="00566423"/>
    <w:rsid w:val="00566B08"/>
    <w:rsid w:val="00583DB1"/>
    <w:rsid w:val="005913BA"/>
    <w:rsid w:val="005951D8"/>
    <w:rsid w:val="0059752C"/>
    <w:rsid w:val="005A6958"/>
    <w:rsid w:val="005B05A1"/>
    <w:rsid w:val="005B41FA"/>
    <w:rsid w:val="005C0E02"/>
    <w:rsid w:val="005C65BE"/>
    <w:rsid w:val="005E138C"/>
    <w:rsid w:val="005E2421"/>
    <w:rsid w:val="005E6334"/>
    <w:rsid w:val="0060496F"/>
    <w:rsid w:val="00606D19"/>
    <w:rsid w:val="00610795"/>
    <w:rsid w:val="0062046C"/>
    <w:rsid w:val="006356F5"/>
    <w:rsid w:val="00646928"/>
    <w:rsid w:val="00662DEC"/>
    <w:rsid w:val="00670545"/>
    <w:rsid w:val="00673D75"/>
    <w:rsid w:val="00684545"/>
    <w:rsid w:val="00685B06"/>
    <w:rsid w:val="006921B1"/>
    <w:rsid w:val="006A687D"/>
    <w:rsid w:val="006B1150"/>
    <w:rsid w:val="006E77E2"/>
    <w:rsid w:val="006F216A"/>
    <w:rsid w:val="006F7C69"/>
    <w:rsid w:val="00707C0A"/>
    <w:rsid w:val="00716F4C"/>
    <w:rsid w:val="00730DAF"/>
    <w:rsid w:val="00732032"/>
    <w:rsid w:val="00734B24"/>
    <w:rsid w:val="007417BB"/>
    <w:rsid w:val="00752CF8"/>
    <w:rsid w:val="00771F83"/>
    <w:rsid w:val="007762C3"/>
    <w:rsid w:val="007779CA"/>
    <w:rsid w:val="00786373"/>
    <w:rsid w:val="00786525"/>
    <w:rsid w:val="00786C1D"/>
    <w:rsid w:val="00787DE9"/>
    <w:rsid w:val="007972F7"/>
    <w:rsid w:val="007A10EE"/>
    <w:rsid w:val="007B5497"/>
    <w:rsid w:val="007D5F42"/>
    <w:rsid w:val="007D6046"/>
    <w:rsid w:val="007E3386"/>
    <w:rsid w:val="007E519D"/>
    <w:rsid w:val="007E5E01"/>
    <w:rsid w:val="007F735D"/>
    <w:rsid w:val="008073EA"/>
    <w:rsid w:val="00812901"/>
    <w:rsid w:val="008261B2"/>
    <w:rsid w:val="008425E9"/>
    <w:rsid w:val="00854D39"/>
    <w:rsid w:val="00855A28"/>
    <w:rsid w:val="00864AEB"/>
    <w:rsid w:val="00864ECE"/>
    <w:rsid w:val="008668D2"/>
    <w:rsid w:val="008721E6"/>
    <w:rsid w:val="00877D6D"/>
    <w:rsid w:val="00880892"/>
    <w:rsid w:val="00881086"/>
    <w:rsid w:val="00885C62"/>
    <w:rsid w:val="00897E5C"/>
    <w:rsid w:val="008A7A29"/>
    <w:rsid w:val="008B605C"/>
    <w:rsid w:val="008D6E25"/>
    <w:rsid w:val="008F7E19"/>
    <w:rsid w:val="00904752"/>
    <w:rsid w:val="009068B5"/>
    <w:rsid w:val="009116F3"/>
    <w:rsid w:val="00916635"/>
    <w:rsid w:val="009166A9"/>
    <w:rsid w:val="00916965"/>
    <w:rsid w:val="0092004C"/>
    <w:rsid w:val="009206F3"/>
    <w:rsid w:val="0093704A"/>
    <w:rsid w:val="009423DF"/>
    <w:rsid w:val="00964351"/>
    <w:rsid w:val="0096471F"/>
    <w:rsid w:val="009776B2"/>
    <w:rsid w:val="00981896"/>
    <w:rsid w:val="00997FA8"/>
    <w:rsid w:val="009A3C96"/>
    <w:rsid w:val="009A4B28"/>
    <w:rsid w:val="009A7C3F"/>
    <w:rsid w:val="009A7F19"/>
    <w:rsid w:val="009B12C1"/>
    <w:rsid w:val="009C05BC"/>
    <w:rsid w:val="009C420F"/>
    <w:rsid w:val="009C54F2"/>
    <w:rsid w:val="009C7291"/>
    <w:rsid w:val="009C7642"/>
    <w:rsid w:val="009D05C4"/>
    <w:rsid w:val="009E3AB0"/>
    <w:rsid w:val="009E44AA"/>
    <w:rsid w:val="009E5BB4"/>
    <w:rsid w:val="009F08B1"/>
    <w:rsid w:val="009F289D"/>
    <w:rsid w:val="009F6606"/>
    <w:rsid w:val="009F68D3"/>
    <w:rsid w:val="00A0329C"/>
    <w:rsid w:val="00A11E34"/>
    <w:rsid w:val="00A1341B"/>
    <w:rsid w:val="00A145B3"/>
    <w:rsid w:val="00A32A13"/>
    <w:rsid w:val="00A36842"/>
    <w:rsid w:val="00A44433"/>
    <w:rsid w:val="00A51512"/>
    <w:rsid w:val="00A61EC6"/>
    <w:rsid w:val="00A766FC"/>
    <w:rsid w:val="00A871E1"/>
    <w:rsid w:val="00A937D2"/>
    <w:rsid w:val="00A97C60"/>
    <w:rsid w:val="00AA1937"/>
    <w:rsid w:val="00AA1F20"/>
    <w:rsid w:val="00AA7C1E"/>
    <w:rsid w:val="00AB2B9E"/>
    <w:rsid w:val="00AC0D2C"/>
    <w:rsid w:val="00AC1C8F"/>
    <w:rsid w:val="00AC39EF"/>
    <w:rsid w:val="00AD0886"/>
    <w:rsid w:val="00AE3881"/>
    <w:rsid w:val="00AF2674"/>
    <w:rsid w:val="00AF562B"/>
    <w:rsid w:val="00AF59A7"/>
    <w:rsid w:val="00B00396"/>
    <w:rsid w:val="00B01D8D"/>
    <w:rsid w:val="00B03B16"/>
    <w:rsid w:val="00B055FB"/>
    <w:rsid w:val="00B06C1B"/>
    <w:rsid w:val="00B0713B"/>
    <w:rsid w:val="00B12D2E"/>
    <w:rsid w:val="00B14781"/>
    <w:rsid w:val="00B20247"/>
    <w:rsid w:val="00B3342C"/>
    <w:rsid w:val="00B42402"/>
    <w:rsid w:val="00B4270C"/>
    <w:rsid w:val="00B44703"/>
    <w:rsid w:val="00B45515"/>
    <w:rsid w:val="00B508BC"/>
    <w:rsid w:val="00B525F1"/>
    <w:rsid w:val="00B535A4"/>
    <w:rsid w:val="00B53C6F"/>
    <w:rsid w:val="00B65205"/>
    <w:rsid w:val="00B65296"/>
    <w:rsid w:val="00B67AD9"/>
    <w:rsid w:val="00B763F4"/>
    <w:rsid w:val="00B8310F"/>
    <w:rsid w:val="00B8433E"/>
    <w:rsid w:val="00B95461"/>
    <w:rsid w:val="00BB0701"/>
    <w:rsid w:val="00BB20DE"/>
    <w:rsid w:val="00BB5D32"/>
    <w:rsid w:val="00BD35E2"/>
    <w:rsid w:val="00BD40C0"/>
    <w:rsid w:val="00BE0868"/>
    <w:rsid w:val="00BE4404"/>
    <w:rsid w:val="00BE62F0"/>
    <w:rsid w:val="00BE66BD"/>
    <w:rsid w:val="00BE6AA0"/>
    <w:rsid w:val="00BF4BB4"/>
    <w:rsid w:val="00C21907"/>
    <w:rsid w:val="00C30C05"/>
    <w:rsid w:val="00C32BAD"/>
    <w:rsid w:val="00C36D34"/>
    <w:rsid w:val="00C5015B"/>
    <w:rsid w:val="00C575C2"/>
    <w:rsid w:val="00C60D5A"/>
    <w:rsid w:val="00C74329"/>
    <w:rsid w:val="00C75384"/>
    <w:rsid w:val="00C75BAD"/>
    <w:rsid w:val="00C76A06"/>
    <w:rsid w:val="00C81B17"/>
    <w:rsid w:val="00C831F0"/>
    <w:rsid w:val="00C84824"/>
    <w:rsid w:val="00C8536A"/>
    <w:rsid w:val="00C859BE"/>
    <w:rsid w:val="00C87266"/>
    <w:rsid w:val="00C92381"/>
    <w:rsid w:val="00C93452"/>
    <w:rsid w:val="00C9445E"/>
    <w:rsid w:val="00C94EF8"/>
    <w:rsid w:val="00CA3353"/>
    <w:rsid w:val="00CB08ED"/>
    <w:rsid w:val="00CB38DF"/>
    <w:rsid w:val="00CB58E5"/>
    <w:rsid w:val="00CC1329"/>
    <w:rsid w:val="00CC7607"/>
    <w:rsid w:val="00CD4903"/>
    <w:rsid w:val="00CD4E37"/>
    <w:rsid w:val="00CE69C4"/>
    <w:rsid w:val="00D05F6A"/>
    <w:rsid w:val="00D11825"/>
    <w:rsid w:val="00D1664E"/>
    <w:rsid w:val="00D17444"/>
    <w:rsid w:val="00D21B44"/>
    <w:rsid w:val="00D3315D"/>
    <w:rsid w:val="00D356E3"/>
    <w:rsid w:val="00D41472"/>
    <w:rsid w:val="00D559D9"/>
    <w:rsid w:val="00D66F53"/>
    <w:rsid w:val="00D74CE6"/>
    <w:rsid w:val="00D7735D"/>
    <w:rsid w:val="00D7776D"/>
    <w:rsid w:val="00D87160"/>
    <w:rsid w:val="00D91E71"/>
    <w:rsid w:val="00D95E9C"/>
    <w:rsid w:val="00DB1467"/>
    <w:rsid w:val="00DB2402"/>
    <w:rsid w:val="00DB6A4B"/>
    <w:rsid w:val="00DC4224"/>
    <w:rsid w:val="00DD0A7C"/>
    <w:rsid w:val="00DD329C"/>
    <w:rsid w:val="00DD38C2"/>
    <w:rsid w:val="00DD5CA0"/>
    <w:rsid w:val="00DE249C"/>
    <w:rsid w:val="00DE33CC"/>
    <w:rsid w:val="00DF6EF6"/>
    <w:rsid w:val="00E058AC"/>
    <w:rsid w:val="00E07795"/>
    <w:rsid w:val="00E21C31"/>
    <w:rsid w:val="00E245F0"/>
    <w:rsid w:val="00E26646"/>
    <w:rsid w:val="00E40D13"/>
    <w:rsid w:val="00E42920"/>
    <w:rsid w:val="00E50442"/>
    <w:rsid w:val="00E50739"/>
    <w:rsid w:val="00E50DEE"/>
    <w:rsid w:val="00E52004"/>
    <w:rsid w:val="00E57034"/>
    <w:rsid w:val="00E610E7"/>
    <w:rsid w:val="00E6347C"/>
    <w:rsid w:val="00E643C0"/>
    <w:rsid w:val="00E73411"/>
    <w:rsid w:val="00E77505"/>
    <w:rsid w:val="00E877AC"/>
    <w:rsid w:val="00EB1063"/>
    <w:rsid w:val="00EB69DA"/>
    <w:rsid w:val="00EB757C"/>
    <w:rsid w:val="00EB79B2"/>
    <w:rsid w:val="00EC09E9"/>
    <w:rsid w:val="00EE6D43"/>
    <w:rsid w:val="00EF5A0F"/>
    <w:rsid w:val="00EF696F"/>
    <w:rsid w:val="00F048F3"/>
    <w:rsid w:val="00F06BA3"/>
    <w:rsid w:val="00F13850"/>
    <w:rsid w:val="00F20381"/>
    <w:rsid w:val="00F3127F"/>
    <w:rsid w:val="00F3481A"/>
    <w:rsid w:val="00F41749"/>
    <w:rsid w:val="00F45CB2"/>
    <w:rsid w:val="00F53F5A"/>
    <w:rsid w:val="00F545E8"/>
    <w:rsid w:val="00F56826"/>
    <w:rsid w:val="00F660E2"/>
    <w:rsid w:val="00F914A4"/>
    <w:rsid w:val="00F96E39"/>
    <w:rsid w:val="00FA2136"/>
    <w:rsid w:val="00FA44FE"/>
    <w:rsid w:val="00FB23E7"/>
    <w:rsid w:val="00FB6A82"/>
    <w:rsid w:val="00FC35AD"/>
    <w:rsid w:val="00FE6DCF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E921-0B53-4FA3-9122-2BADA30B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10097</Words>
  <Characters>57558</Characters>
  <Application>Microsoft Office Word</Application>
  <DocSecurity>0</DocSecurity>
  <Lines>479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2023-09-01T09:10:00Z</cp:lastPrinted>
  <dcterms:created xsi:type="dcterms:W3CDTF">2023-09-01T11:49:00Z</dcterms:created>
  <dcterms:modified xsi:type="dcterms:W3CDTF">2023-09-04T09:14:00Z</dcterms:modified>
</cp:coreProperties>
</file>