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30" w:rsidRPr="002B72DE" w:rsidRDefault="0073773F" w:rsidP="006239F5">
      <w:pPr>
        <w:pStyle w:val="Naslov2"/>
        <w:jc w:val="center"/>
        <w:rPr>
          <w:rStyle w:val="Naglaeno"/>
          <w:szCs w:val="22"/>
        </w:rPr>
      </w:pPr>
      <w:r w:rsidRPr="002B72DE">
        <w:rPr>
          <w:bCs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0E6217" wp14:editId="6ED5BF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47483645" cy="2147483645"/>
                <wp:effectExtent l="0" t="0" r="0" b="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47483645" cy="2147483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8" o:spid="_x0000_s1026" style="position:absolute;flip:x 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169093.2pt,1690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" strokecolor="#4579b8 [3044]"/>
            </w:pict>
          </mc:Fallback>
        </mc:AlternateContent>
      </w:r>
      <w:r w:rsidR="00811F30" w:rsidRPr="002B72DE">
        <w:rPr>
          <w:rStyle w:val="Naglaeno"/>
          <w:szCs w:val="22"/>
        </w:rPr>
        <w:t>Na temelju</w:t>
      </w:r>
      <w:r w:rsidR="00D53988" w:rsidRPr="002B72DE">
        <w:rPr>
          <w:rStyle w:val="Naglaeno"/>
          <w:szCs w:val="22"/>
        </w:rPr>
        <w:t xml:space="preserve"> odredbi</w:t>
      </w:r>
      <w:r w:rsidR="00811F30" w:rsidRPr="002B72DE">
        <w:rPr>
          <w:rStyle w:val="Naglaeno"/>
          <w:szCs w:val="22"/>
        </w:rPr>
        <w:t xml:space="preserve"> Zakona o komunalnom gospodarstvu («Narodne novine« </w:t>
      </w:r>
      <w:r w:rsidR="005B3EC7" w:rsidRPr="002B72DE">
        <w:rPr>
          <w:rStyle w:val="Naglaeno"/>
          <w:szCs w:val="22"/>
        </w:rPr>
        <w:t>68/18</w:t>
      </w:r>
      <w:r w:rsidR="00D52ED7" w:rsidRPr="002B72DE">
        <w:rPr>
          <w:rStyle w:val="Naglaeno"/>
          <w:szCs w:val="22"/>
        </w:rPr>
        <w:t>,</w:t>
      </w:r>
      <w:r w:rsidR="0040246B" w:rsidRPr="002B72DE">
        <w:rPr>
          <w:rStyle w:val="Naglaeno"/>
          <w:szCs w:val="22"/>
        </w:rPr>
        <w:t xml:space="preserve"> 110/18</w:t>
      </w:r>
      <w:r w:rsidR="00D52ED7" w:rsidRPr="002B72DE">
        <w:rPr>
          <w:rStyle w:val="Naglaeno"/>
          <w:szCs w:val="22"/>
        </w:rPr>
        <w:t xml:space="preserve"> i 32/20</w:t>
      </w:r>
      <w:r w:rsidR="003B6B2C" w:rsidRPr="002B72DE">
        <w:rPr>
          <w:rStyle w:val="Naglaeno"/>
          <w:szCs w:val="22"/>
        </w:rPr>
        <w:t xml:space="preserve">) </w:t>
      </w:r>
      <w:r w:rsidR="00811F30" w:rsidRPr="002B72DE">
        <w:rPr>
          <w:rStyle w:val="Naglaeno"/>
          <w:szCs w:val="22"/>
        </w:rPr>
        <w:t xml:space="preserve">i </w:t>
      </w:r>
      <w:r w:rsidR="005B3EC7" w:rsidRPr="002B72DE">
        <w:rPr>
          <w:b w:val="0"/>
          <w:szCs w:val="22"/>
        </w:rPr>
        <w:t xml:space="preserve">28. Statuta Općine Šolta, („Službeni glasnik Općine Šolta“ br. </w:t>
      </w:r>
      <w:r w:rsidR="009258BD">
        <w:rPr>
          <w:b w:val="0"/>
          <w:szCs w:val="22"/>
        </w:rPr>
        <w:t>06/21</w:t>
      </w:r>
      <w:r w:rsidR="005B3EC7" w:rsidRPr="002B72DE">
        <w:rPr>
          <w:b w:val="0"/>
          <w:szCs w:val="22"/>
        </w:rPr>
        <w:t>)</w:t>
      </w:r>
      <w:r w:rsidR="00811F30" w:rsidRPr="002B72DE">
        <w:rPr>
          <w:rStyle w:val="Naglaeno"/>
          <w:b/>
          <w:szCs w:val="22"/>
        </w:rPr>
        <w:t xml:space="preserve"> </w:t>
      </w:r>
      <w:r w:rsidR="00D52ED7" w:rsidRPr="002B72DE">
        <w:rPr>
          <w:rStyle w:val="Naglaeno"/>
          <w:b/>
          <w:szCs w:val="22"/>
        </w:rPr>
        <w:t xml:space="preserve"> </w:t>
      </w:r>
      <w:r w:rsidR="00D52ED7" w:rsidRPr="002B72DE">
        <w:rPr>
          <w:b w:val="0"/>
          <w:szCs w:val="22"/>
        </w:rPr>
        <w:t xml:space="preserve">Općinsko vijeće Općine Šolta </w:t>
      </w:r>
      <w:r w:rsidR="00811F30" w:rsidRPr="002B72DE">
        <w:rPr>
          <w:rStyle w:val="Naglaeno"/>
          <w:szCs w:val="22"/>
        </w:rPr>
        <w:t xml:space="preserve">na </w:t>
      </w:r>
      <w:r w:rsidR="00B706D8">
        <w:rPr>
          <w:rStyle w:val="Naglaeno"/>
          <w:szCs w:val="22"/>
        </w:rPr>
        <w:t>____</w:t>
      </w:r>
      <w:r w:rsidR="002338D4" w:rsidRPr="002B72DE">
        <w:rPr>
          <w:rStyle w:val="Naglaeno"/>
          <w:szCs w:val="22"/>
        </w:rPr>
        <w:t>.</w:t>
      </w:r>
      <w:r w:rsidR="00AE2453" w:rsidRPr="002B72DE">
        <w:rPr>
          <w:rStyle w:val="Naglaeno"/>
          <w:szCs w:val="22"/>
        </w:rPr>
        <w:t xml:space="preserve"> sjednici održanoj </w:t>
      </w:r>
      <w:r w:rsidR="00B706D8">
        <w:rPr>
          <w:rStyle w:val="Naglaeno"/>
          <w:szCs w:val="22"/>
        </w:rPr>
        <w:t>____2023</w:t>
      </w:r>
      <w:r w:rsidR="00977F4A" w:rsidRPr="002B72DE">
        <w:rPr>
          <w:rStyle w:val="Naglaeno"/>
          <w:szCs w:val="22"/>
        </w:rPr>
        <w:t>.</w:t>
      </w:r>
      <w:r w:rsidR="00811F30" w:rsidRPr="002B72DE">
        <w:rPr>
          <w:rStyle w:val="Naglaeno"/>
          <w:szCs w:val="22"/>
        </w:rPr>
        <w:t xml:space="preserve"> godine donosi</w:t>
      </w:r>
    </w:p>
    <w:p w:rsidR="00811F30" w:rsidRPr="002B72DE" w:rsidRDefault="00811F30" w:rsidP="00811F30">
      <w:pPr>
        <w:pStyle w:val="Naslov2"/>
        <w:rPr>
          <w:rStyle w:val="Naglaeno"/>
          <w:szCs w:val="22"/>
        </w:rPr>
      </w:pPr>
      <w:r w:rsidRPr="002B72DE">
        <w:rPr>
          <w:rStyle w:val="Naglaeno"/>
          <w:szCs w:val="22"/>
        </w:rPr>
        <w:t xml:space="preserve">      </w:t>
      </w:r>
    </w:p>
    <w:p w:rsidR="00811F30" w:rsidRPr="002B72DE" w:rsidRDefault="00811F30" w:rsidP="00811F30">
      <w:pPr>
        <w:pStyle w:val="Naslov2"/>
        <w:jc w:val="center"/>
        <w:rPr>
          <w:szCs w:val="22"/>
        </w:rPr>
      </w:pPr>
      <w:r w:rsidRPr="002B72DE">
        <w:rPr>
          <w:szCs w:val="22"/>
        </w:rPr>
        <w:t>PROGRAM</w:t>
      </w:r>
    </w:p>
    <w:p w:rsidR="00811F30" w:rsidRPr="002B72DE" w:rsidRDefault="005B3EC7" w:rsidP="00811F30">
      <w:pPr>
        <w:pStyle w:val="Naslov2"/>
        <w:jc w:val="center"/>
        <w:rPr>
          <w:szCs w:val="22"/>
        </w:rPr>
      </w:pPr>
      <w:r w:rsidRPr="002B72DE">
        <w:rPr>
          <w:szCs w:val="22"/>
        </w:rPr>
        <w:t>GRAĐENJA</w:t>
      </w:r>
      <w:r w:rsidR="002338D4" w:rsidRPr="002B72DE">
        <w:rPr>
          <w:szCs w:val="22"/>
        </w:rPr>
        <w:t xml:space="preserve"> KOMUNALNE INFRASTRUKTURE U 202</w:t>
      </w:r>
      <w:r w:rsidR="00B706D8">
        <w:rPr>
          <w:szCs w:val="22"/>
        </w:rPr>
        <w:t>4</w:t>
      </w:r>
      <w:r w:rsidR="00B014C2" w:rsidRPr="002B72DE">
        <w:rPr>
          <w:szCs w:val="22"/>
        </w:rPr>
        <w:t>. GODINI</w:t>
      </w:r>
    </w:p>
    <w:p w:rsidR="00F84B1E" w:rsidRPr="002B72DE" w:rsidRDefault="00F84B1E" w:rsidP="00F84B1E">
      <w:pPr>
        <w:spacing w:after="0"/>
        <w:rPr>
          <w:rFonts w:ascii="Times New Roman" w:hAnsi="Times New Roman"/>
          <w:lang w:eastAsia="hr-HR"/>
        </w:rPr>
      </w:pPr>
    </w:p>
    <w:p w:rsidR="00D175E6" w:rsidRPr="002B72DE" w:rsidRDefault="00D175E6" w:rsidP="00D175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</w:rPr>
      </w:pPr>
    </w:p>
    <w:p w:rsidR="0069565A" w:rsidRPr="002B72DE" w:rsidRDefault="0069565A" w:rsidP="0069565A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left="132" w:right="4" w:firstLine="708"/>
        <w:jc w:val="both"/>
        <w:rPr>
          <w:rFonts w:ascii="Times New Roman" w:eastAsia="Times New Roman" w:hAnsi="Times New Roman"/>
        </w:rPr>
      </w:pPr>
      <w:r w:rsidRPr="002B72DE">
        <w:rPr>
          <w:rFonts w:ascii="Times New Roman" w:eastAsia="Times New Roman" w:hAnsi="Times New Roman"/>
        </w:rPr>
        <w:t>Ovim Programom građenja komunalne infrastrukture (u daljnjem tekstu: Program) određuje se komunalna infrastruktura koja će se graditi u 202</w:t>
      </w:r>
      <w:r w:rsidR="004614FA">
        <w:rPr>
          <w:rFonts w:ascii="Times New Roman" w:eastAsia="Times New Roman" w:hAnsi="Times New Roman"/>
        </w:rPr>
        <w:t>3</w:t>
      </w:r>
      <w:r w:rsidRPr="002B72DE">
        <w:rPr>
          <w:rFonts w:ascii="Times New Roman" w:eastAsia="Times New Roman" w:hAnsi="Times New Roman"/>
        </w:rPr>
        <w:t>. godini.</w:t>
      </w:r>
    </w:p>
    <w:p w:rsidR="00D175E6" w:rsidRPr="002B72DE" w:rsidRDefault="00D175E6" w:rsidP="00D175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</w:rPr>
      </w:pPr>
    </w:p>
    <w:p w:rsidR="00D175E6" w:rsidRPr="002B72DE" w:rsidRDefault="00D175E6" w:rsidP="00D175E6">
      <w:pPr>
        <w:widowControl w:val="0"/>
        <w:autoSpaceDE w:val="0"/>
        <w:autoSpaceDN w:val="0"/>
        <w:spacing w:after="0" w:line="240" w:lineRule="auto"/>
        <w:ind w:right="4"/>
        <w:jc w:val="center"/>
        <w:rPr>
          <w:rFonts w:ascii="Times New Roman" w:eastAsia="Carlito" w:hAnsi="Times New Roman"/>
          <w:b/>
        </w:rPr>
      </w:pPr>
      <w:r w:rsidRPr="002B72DE">
        <w:rPr>
          <w:rFonts w:ascii="Times New Roman" w:eastAsia="Carlito" w:hAnsi="Times New Roman"/>
          <w:b/>
        </w:rPr>
        <w:t>Članak 1.</w:t>
      </w:r>
    </w:p>
    <w:p w:rsidR="00D53988" w:rsidRPr="002B72DE" w:rsidRDefault="00D53988" w:rsidP="0069565A">
      <w:pPr>
        <w:pStyle w:val="box458203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 w:rsidRPr="002B72DE">
        <w:rPr>
          <w:color w:val="231F20"/>
          <w:sz w:val="22"/>
          <w:szCs w:val="22"/>
        </w:rPr>
        <w:t xml:space="preserve">Komunalna infrastruktura </w:t>
      </w:r>
      <w:r w:rsidRPr="002B72DE">
        <w:rPr>
          <w:sz w:val="22"/>
          <w:szCs w:val="22"/>
        </w:rPr>
        <w:t>sukladno članku 59. Zakona o komunalnom gospodarstvu</w:t>
      </w:r>
      <w:r w:rsidRPr="002B72DE">
        <w:rPr>
          <w:color w:val="231F20"/>
          <w:sz w:val="22"/>
          <w:szCs w:val="22"/>
        </w:rPr>
        <w:t xml:space="preserve"> su:</w:t>
      </w:r>
    </w:p>
    <w:p w:rsidR="0069565A" w:rsidRPr="002B72DE" w:rsidRDefault="00D53988" w:rsidP="0069565A">
      <w:pPr>
        <w:pStyle w:val="box458203"/>
        <w:numPr>
          <w:ilvl w:val="0"/>
          <w:numId w:val="47"/>
        </w:numPr>
        <w:shd w:val="clear" w:color="auto" w:fill="FFFFFF"/>
        <w:spacing w:before="0" w:beforeAutospacing="0" w:after="48" w:afterAutospacing="0"/>
        <w:ind w:left="1418" w:hanging="284"/>
        <w:textAlignment w:val="baseline"/>
        <w:rPr>
          <w:color w:val="231F20"/>
          <w:sz w:val="22"/>
          <w:szCs w:val="22"/>
        </w:rPr>
      </w:pPr>
      <w:r w:rsidRPr="002B72DE">
        <w:rPr>
          <w:color w:val="231F20"/>
          <w:sz w:val="22"/>
          <w:szCs w:val="22"/>
        </w:rPr>
        <w:t>nerazvrstane ceste</w:t>
      </w:r>
    </w:p>
    <w:p w:rsidR="0069565A" w:rsidRPr="002B72DE" w:rsidRDefault="00D53988" w:rsidP="0069565A">
      <w:pPr>
        <w:pStyle w:val="box458203"/>
        <w:numPr>
          <w:ilvl w:val="0"/>
          <w:numId w:val="47"/>
        </w:numPr>
        <w:shd w:val="clear" w:color="auto" w:fill="FFFFFF"/>
        <w:spacing w:before="0" w:beforeAutospacing="0" w:after="48" w:afterAutospacing="0"/>
        <w:ind w:left="1418" w:hanging="284"/>
        <w:textAlignment w:val="baseline"/>
        <w:rPr>
          <w:color w:val="231F20"/>
          <w:sz w:val="22"/>
          <w:szCs w:val="22"/>
        </w:rPr>
      </w:pPr>
      <w:r w:rsidRPr="002B72DE">
        <w:rPr>
          <w:color w:val="231F20"/>
          <w:sz w:val="22"/>
          <w:szCs w:val="22"/>
        </w:rPr>
        <w:t>javne prometne površine na kojima nije dopušten promet motornih vozila</w:t>
      </w:r>
    </w:p>
    <w:p w:rsidR="0069565A" w:rsidRPr="002B72DE" w:rsidRDefault="00D53988" w:rsidP="0069565A">
      <w:pPr>
        <w:pStyle w:val="box458203"/>
        <w:numPr>
          <w:ilvl w:val="0"/>
          <w:numId w:val="47"/>
        </w:numPr>
        <w:shd w:val="clear" w:color="auto" w:fill="FFFFFF"/>
        <w:spacing w:before="0" w:beforeAutospacing="0" w:after="48" w:afterAutospacing="0"/>
        <w:ind w:left="1418" w:hanging="284"/>
        <w:textAlignment w:val="baseline"/>
        <w:rPr>
          <w:color w:val="231F20"/>
          <w:sz w:val="22"/>
          <w:szCs w:val="22"/>
        </w:rPr>
      </w:pPr>
      <w:r w:rsidRPr="002B72DE">
        <w:rPr>
          <w:color w:val="231F20"/>
          <w:sz w:val="22"/>
          <w:szCs w:val="22"/>
        </w:rPr>
        <w:t>javna parkirališta</w:t>
      </w:r>
    </w:p>
    <w:p w:rsidR="0069565A" w:rsidRPr="002B72DE" w:rsidRDefault="00D53988" w:rsidP="0069565A">
      <w:pPr>
        <w:pStyle w:val="box458203"/>
        <w:numPr>
          <w:ilvl w:val="0"/>
          <w:numId w:val="47"/>
        </w:numPr>
        <w:shd w:val="clear" w:color="auto" w:fill="FFFFFF"/>
        <w:spacing w:before="0" w:beforeAutospacing="0" w:after="48" w:afterAutospacing="0"/>
        <w:ind w:left="1418" w:hanging="284"/>
        <w:textAlignment w:val="baseline"/>
        <w:rPr>
          <w:color w:val="231F20"/>
          <w:sz w:val="22"/>
          <w:szCs w:val="22"/>
        </w:rPr>
      </w:pPr>
      <w:r w:rsidRPr="002B72DE">
        <w:rPr>
          <w:color w:val="231F20"/>
          <w:sz w:val="22"/>
          <w:szCs w:val="22"/>
        </w:rPr>
        <w:t>javne garaže</w:t>
      </w:r>
    </w:p>
    <w:p w:rsidR="0069565A" w:rsidRPr="002B72DE" w:rsidRDefault="00D53988" w:rsidP="0069565A">
      <w:pPr>
        <w:pStyle w:val="box458203"/>
        <w:numPr>
          <w:ilvl w:val="0"/>
          <w:numId w:val="47"/>
        </w:numPr>
        <w:shd w:val="clear" w:color="auto" w:fill="FFFFFF"/>
        <w:spacing w:before="0" w:beforeAutospacing="0" w:after="48" w:afterAutospacing="0"/>
        <w:ind w:left="1418" w:hanging="284"/>
        <w:textAlignment w:val="baseline"/>
        <w:rPr>
          <w:color w:val="231F20"/>
          <w:sz w:val="22"/>
          <w:szCs w:val="22"/>
        </w:rPr>
      </w:pPr>
      <w:r w:rsidRPr="002B72DE">
        <w:rPr>
          <w:color w:val="231F20"/>
          <w:sz w:val="22"/>
          <w:szCs w:val="22"/>
        </w:rPr>
        <w:t>javne zelene površine</w:t>
      </w:r>
    </w:p>
    <w:p w:rsidR="0069565A" w:rsidRPr="002B72DE" w:rsidRDefault="00D53988" w:rsidP="0069565A">
      <w:pPr>
        <w:pStyle w:val="box458203"/>
        <w:numPr>
          <w:ilvl w:val="0"/>
          <w:numId w:val="47"/>
        </w:numPr>
        <w:shd w:val="clear" w:color="auto" w:fill="FFFFFF"/>
        <w:spacing w:before="0" w:beforeAutospacing="0" w:after="48" w:afterAutospacing="0"/>
        <w:ind w:left="1418" w:hanging="284"/>
        <w:textAlignment w:val="baseline"/>
        <w:rPr>
          <w:color w:val="231F20"/>
          <w:sz w:val="22"/>
          <w:szCs w:val="22"/>
        </w:rPr>
      </w:pPr>
      <w:r w:rsidRPr="002B72DE">
        <w:rPr>
          <w:color w:val="231F20"/>
          <w:sz w:val="22"/>
          <w:szCs w:val="22"/>
        </w:rPr>
        <w:t>građevine i uređaji javne namjene</w:t>
      </w:r>
    </w:p>
    <w:p w:rsidR="0069565A" w:rsidRPr="002B72DE" w:rsidRDefault="00D53988" w:rsidP="0069565A">
      <w:pPr>
        <w:pStyle w:val="box458203"/>
        <w:numPr>
          <w:ilvl w:val="0"/>
          <w:numId w:val="47"/>
        </w:numPr>
        <w:shd w:val="clear" w:color="auto" w:fill="FFFFFF"/>
        <w:spacing w:before="0" w:beforeAutospacing="0" w:after="48" w:afterAutospacing="0"/>
        <w:ind w:left="1418" w:hanging="284"/>
        <w:textAlignment w:val="baseline"/>
        <w:rPr>
          <w:color w:val="231F20"/>
          <w:sz w:val="22"/>
          <w:szCs w:val="22"/>
        </w:rPr>
      </w:pPr>
      <w:r w:rsidRPr="002B72DE">
        <w:rPr>
          <w:color w:val="231F20"/>
          <w:sz w:val="22"/>
          <w:szCs w:val="22"/>
        </w:rPr>
        <w:t>javna rasvjeta</w:t>
      </w:r>
    </w:p>
    <w:p w:rsidR="0069565A" w:rsidRPr="002B72DE" w:rsidRDefault="00D53988" w:rsidP="0069565A">
      <w:pPr>
        <w:pStyle w:val="box458203"/>
        <w:numPr>
          <w:ilvl w:val="0"/>
          <w:numId w:val="47"/>
        </w:numPr>
        <w:shd w:val="clear" w:color="auto" w:fill="FFFFFF"/>
        <w:spacing w:before="0" w:beforeAutospacing="0" w:after="48" w:afterAutospacing="0"/>
        <w:ind w:left="1418" w:hanging="284"/>
        <w:textAlignment w:val="baseline"/>
        <w:rPr>
          <w:color w:val="231F20"/>
          <w:sz w:val="22"/>
          <w:szCs w:val="22"/>
        </w:rPr>
      </w:pPr>
      <w:r w:rsidRPr="002B72DE">
        <w:rPr>
          <w:color w:val="231F20"/>
          <w:sz w:val="22"/>
          <w:szCs w:val="22"/>
        </w:rPr>
        <w:t>groblja i krematoriji na grobljima</w:t>
      </w:r>
    </w:p>
    <w:p w:rsidR="00D53988" w:rsidRPr="002B72DE" w:rsidRDefault="00D53988" w:rsidP="0069565A">
      <w:pPr>
        <w:pStyle w:val="box458203"/>
        <w:numPr>
          <w:ilvl w:val="0"/>
          <w:numId w:val="47"/>
        </w:numPr>
        <w:shd w:val="clear" w:color="auto" w:fill="FFFFFF"/>
        <w:spacing w:before="0" w:beforeAutospacing="0" w:after="48" w:afterAutospacing="0"/>
        <w:ind w:left="1418" w:hanging="284"/>
        <w:textAlignment w:val="baseline"/>
        <w:rPr>
          <w:color w:val="231F20"/>
          <w:sz w:val="22"/>
          <w:szCs w:val="22"/>
        </w:rPr>
      </w:pPr>
      <w:r w:rsidRPr="002B72DE">
        <w:rPr>
          <w:color w:val="231F20"/>
          <w:sz w:val="22"/>
          <w:szCs w:val="22"/>
        </w:rPr>
        <w:t>građevine namijenjene obavljanju javnog prijevoza.</w:t>
      </w:r>
    </w:p>
    <w:p w:rsidR="0069565A" w:rsidRPr="002B72DE" w:rsidRDefault="0069565A" w:rsidP="0069565A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/>
          <w:b/>
        </w:rPr>
      </w:pPr>
    </w:p>
    <w:p w:rsidR="0069565A" w:rsidRPr="002B72DE" w:rsidRDefault="0069565A" w:rsidP="006956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2B72DE">
        <w:rPr>
          <w:rFonts w:ascii="Times New Roman" w:eastAsia="Carlito" w:hAnsi="Times New Roman"/>
          <w:b/>
        </w:rPr>
        <w:t>Članak 2.</w:t>
      </w:r>
    </w:p>
    <w:p w:rsidR="003F6BC6" w:rsidRPr="002B72DE" w:rsidRDefault="00D175E6" w:rsidP="003F6BC6">
      <w:pPr>
        <w:widowControl w:val="0"/>
        <w:autoSpaceDE w:val="0"/>
        <w:autoSpaceDN w:val="0"/>
        <w:spacing w:before="1" w:after="0" w:line="240" w:lineRule="auto"/>
        <w:ind w:right="4"/>
        <w:jc w:val="both"/>
        <w:rPr>
          <w:rFonts w:ascii="Times New Roman" w:eastAsia="Times New Roman" w:hAnsi="Times New Roman"/>
        </w:rPr>
      </w:pPr>
      <w:r w:rsidRPr="002B72DE">
        <w:rPr>
          <w:rFonts w:ascii="Times New Roman" w:eastAsia="Times New Roman" w:hAnsi="Times New Roman"/>
        </w:rPr>
        <w:t xml:space="preserve">Građenje komunalne infrastrukture </w:t>
      </w:r>
      <w:r w:rsidR="00D53988" w:rsidRPr="002B72DE">
        <w:rPr>
          <w:rFonts w:ascii="Times New Roman" w:eastAsia="Times New Roman" w:hAnsi="Times New Roman"/>
        </w:rPr>
        <w:t>sukladno</w:t>
      </w:r>
      <w:r w:rsidRPr="002B72DE">
        <w:rPr>
          <w:rFonts w:ascii="Times New Roman" w:eastAsia="Times New Roman" w:hAnsi="Times New Roman"/>
        </w:rPr>
        <w:t xml:space="preserve"> </w:t>
      </w:r>
      <w:r w:rsidR="00D53988" w:rsidRPr="002B72DE">
        <w:rPr>
          <w:rFonts w:ascii="Times New Roman" w:eastAsia="Times New Roman" w:hAnsi="Times New Roman"/>
        </w:rPr>
        <w:t>članku 62. st.2. Zakona o komunalnom gospodarstvu</w:t>
      </w:r>
      <w:r w:rsidRPr="002B72DE">
        <w:rPr>
          <w:rFonts w:ascii="Times New Roman" w:eastAsia="Times New Roman" w:hAnsi="Times New Roman"/>
        </w:rPr>
        <w:t xml:space="preserve"> obuhvaća sljedeće radnje i radove:</w:t>
      </w:r>
    </w:p>
    <w:p w:rsidR="003F6BC6" w:rsidRPr="002B72DE" w:rsidRDefault="00D175E6" w:rsidP="003F6BC6">
      <w:pPr>
        <w:pStyle w:val="Odlomakpopisa"/>
        <w:widowControl w:val="0"/>
        <w:numPr>
          <w:ilvl w:val="0"/>
          <w:numId w:val="45"/>
        </w:numPr>
        <w:autoSpaceDE w:val="0"/>
        <w:autoSpaceDN w:val="0"/>
        <w:spacing w:before="1" w:after="0" w:line="240" w:lineRule="auto"/>
        <w:ind w:right="4"/>
        <w:jc w:val="both"/>
        <w:rPr>
          <w:rFonts w:ascii="Times New Roman" w:eastAsia="Times New Roman" w:hAnsi="Times New Roman"/>
        </w:rPr>
      </w:pPr>
      <w:r w:rsidRPr="002B72DE">
        <w:rPr>
          <w:rFonts w:ascii="Times New Roman" w:eastAsia="Times New Roman" w:hAnsi="Times New Roman"/>
        </w:rPr>
        <w:t>rješavanje imovinskopravnih odnosa na zemljištu za građenje</w:t>
      </w:r>
      <w:r w:rsidRPr="002B72DE">
        <w:rPr>
          <w:rFonts w:ascii="Times New Roman" w:eastAsia="Times New Roman" w:hAnsi="Times New Roman"/>
          <w:spacing w:val="-16"/>
        </w:rPr>
        <w:t xml:space="preserve"> </w:t>
      </w:r>
      <w:r w:rsidRPr="002B72DE">
        <w:rPr>
          <w:rFonts w:ascii="Times New Roman" w:eastAsia="Times New Roman" w:hAnsi="Times New Roman"/>
        </w:rPr>
        <w:t>komunalne infrastrukture</w:t>
      </w:r>
    </w:p>
    <w:p w:rsidR="003F6BC6" w:rsidRPr="00B706D8" w:rsidRDefault="00D175E6" w:rsidP="00B706D8">
      <w:pPr>
        <w:pStyle w:val="Odlomakpopisa"/>
        <w:widowControl w:val="0"/>
        <w:numPr>
          <w:ilvl w:val="0"/>
          <w:numId w:val="45"/>
        </w:numPr>
        <w:autoSpaceDE w:val="0"/>
        <w:autoSpaceDN w:val="0"/>
        <w:spacing w:before="1" w:after="0" w:line="240" w:lineRule="auto"/>
        <w:ind w:right="4"/>
        <w:jc w:val="both"/>
        <w:rPr>
          <w:rFonts w:ascii="Times New Roman" w:eastAsia="Times New Roman" w:hAnsi="Times New Roman"/>
        </w:rPr>
      </w:pPr>
      <w:r w:rsidRPr="002B72DE">
        <w:rPr>
          <w:rFonts w:ascii="Times New Roman" w:eastAsia="Times New Roman" w:hAnsi="Times New Roman"/>
        </w:rPr>
        <w:t>uklanjanje i/ili izm</w:t>
      </w:r>
      <w:r w:rsidRPr="00B706D8">
        <w:rPr>
          <w:rFonts w:ascii="Times New Roman" w:eastAsia="Times New Roman" w:hAnsi="Times New Roman"/>
        </w:rPr>
        <w:t>ještanje postojećih građevina na zemljištu za građenje komunalne infrastrukture i radove na sanaciji tog</w:t>
      </w:r>
      <w:r w:rsidRPr="00B706D8">
        <w:rPr>
          <w:rFonts w:ascii="Times New Roman" w:eastAsia="Times New Roman" w:hAnsi="Times New Roman"/>
          <w:spacing w:val="-7"/>
        </w:rPr>
        <w:t xml:space="preserve"> </w:t>
      </w:r>
      <w:r w:rsidRPr="00B706D8">
        <w:rPr>
          <w:rFonts w:ascii="Times New Roman" w:eastAsia="Times New Roman" w:hAnsi="Times New Roman"/>
        </w:rPr>
        <w:t>zemljišta</w:t>
      </w:r>
    </w:p>
    <w:p w:rsidR="003F6BC6" w:rsidRPr="002B72DE" w:rsidRDefault="00D175E6" w:rsidP="003F6BC6">
      <w:pPr>
        <w:pStyle w:val="Odlomakpopisa"/>
        <w:widowControl w:val="0"/>
        <w:numPr>
          <w:ilvl w:val="0"/>
          <w:numId w:val="45"/>
        </w:numPr>
        <w:autoSpaceDE w:val="0"/>
        <w:autoSpaceDN w:val="0"/>
        <w:spacing w:before="1" w:after="0" w:line="240" w:lineRule="auto"/>
        <w:ind w:right="4"/>
        <w:jc w:val="both"/>
        <w:rPr>
          <w:rFonts w:ascii="Times New Roman" w:eastAsia="Times New Roman" w:hAnsi="Times New Roman"/>
        </w:rPr>
      </w:pPr>
      <w:r w:rsidRPr="002B72DE">
        <w:rPr>
          <w:rFonts w:ascii="Times New Roman" w:eastAsia="Times New Roman" w:hAnsi="Times New Roman"/>
        </w:rPr>
        <w:t>pribavljanje projekata i druge dokumentacije potrebne za izdavanje dozvola i drugih akata za građenje i uporabu komunalne</w:t>
      </w:r>
      <w:r w:rsidRPr="002B72DE">
        <w:rPr>
          <w:rFonts w:ascii="Times New Roman" w:eastAsia="Times New Roman" w:hAnsi="Times New Roman"/>
          <w:spacing w:val="-1"/>
        </w:rPr>
        <w:t xml:space="preserve"> </w:t>
      </w:r>
      <w:r w:rsidRPr="002B72DE">
        <w:rPr>
          <w:rFonts w:ascii="Times New Roman" w:eastAsia="Times New Roman" w:hAnsi="Times New Roman"/>
        </w:rPr>
        <w:t>infrastrukture</w:t>
      </w:r>
    </w:p>
    <w:p w:rsidR="00D175E6" w:rsidRPr="002B72DE" w:rsidRDefault="00D175E6" w:rsidP="003F6BC6">
      <w:pPr>
        <w:pStyle w:val="Odlomakpopisa"/>
        <w:widowControl w:val="0"/>
        <w:numPr>
          <w:ilvl w:val="0"/>
          <w:numId w:val="45"/>
        </w:numPr>
        <w:autoSpaceDE w:val="0"/>
        <w:autoSpaceDN w:val="0"/>
        <w:spacing w:before="1" w:after="0" w:line="240" w:lineRule="auto"/>
        <w:ind w:right="4"/>
        <w:jc w:val="both"/>
        <w:rPr>
          <w:rFonts w:ascii="Times New Roman" w:eastAsia="Times New Roman" w:hAnsi="Times New Roman"/>
        </w:rPr>
      </w:pPr>
      <w:r w:rsidRPr="002B72DE">
        <w:rPr>
          <w:rFonts w:ascii="Times New Roman" w:eastAsia="Times New Roman" w:hAnsi="Times New Roman"/>
        </w:rPr>
        <w:t>građenje komunalne infrastrukture u smislu zakona kojim se uređuje gradnja građevina.</w:t>
      </w:r>
    </w:p>
    <w:p w:rsidR="003F6BC6" w:rsidRPr="002B72DE" w:rsidRDefault="003F6BC6" w:rsidP="003F6BC6">
      <w:pPr>
        <w:pStyle w:val="Odlomakpopisa"/>
        <w:widowControl w:val="0"/>
        <w:autoSpaceDE w:val="0"/>
        <w:autoSpaceDN w:val="0"/>
        <w:spacing w:after="0" w:line="240" w:lineRule="auto"/>
        <w:ind w:left="1425"/>
        <w:rPr>
          <w:rFonts w:ascii="Times New Roman" w:eastAsia="Carlito" w:hAnsi="Times New Roman"/>
          <w:b/>
        </w:rPr>
      </w:pPr>
    </w:p>
    <w:p w:rsidR="003F6BC6" w:rsidRPr="002B72DE" w:rsidRDefault="003F6BC6" w:rsidP="003F6BC6">
      <w:pPr>
        <w:pStyle w:val="Odlomakpopisa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</w:rPr>
      </w:pPr>
      <w:r w:rsidRPr="002B72DE">
        <w:rPr>
          <w:rFonts w:ascii="Times New Roman" w:eastAsia="Carlito" w:hAnsi="Times New Roman"/>
          <w:b/>
        </w:rPr>
        <w:t xml:space="preserve">Članak </w:t>
      </w:r>
      <w:r w:rsidR="0069565A" w:rsidRPr="002B72DE">
        <w:rPr>
          <w:rFonts w:ascii="Times New Roman" w:eastAsia="Carlito" w:hAnsi="Times New Roman"/>
          <w:b/>
        </w:rPr>
        <w:t>3</w:t>
      </w:r>
      <w:r w:rsidRPr="002B72DE">
        <w:rPr>
          <w:rFonts w:ascii="Times New Roman" w:eastAsia="Carlito" w:hAnsi="Times New Roman"/>
          <w:b/>
        </w:rPr>
        <w:t>.</w:t>
      </w:r>
    </w:p>
    <w:p w:rsidR="003F6BC6" w:rsidRPr="002B72DE" w:rsidRDefault="003F6BC6" w:rsidP="009254DF">
      <w:pPr>
        <w:pStyle w:val="box458203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2B72DE">
        <w:rPr>
          <w:color w:val="231F20"/>
          <w:sz w:val="22"/>
          <w:szCs w:val="22"/>
        </w:rPr>
        <w:t xml:space="preserve">Troškovi građenja komunalne infrastrukture </w:t>
      </w:r>
      <w:r w:rsidR="00D53988" w:rsidRPr="002B72DE">
        <w:rPr>
          <w:sz w:val="22"/>
          <w:szCs w:val="22"/>
        </w:rPr>
        <w:t xml:space="preserve">sukladno članku 70. st.3. Zakona o komunalnom gospodarstvu </w:t>
      </w:r>
      <w:r w:rsidRPr="002B72DE">
        <w:rPr>
          <w:color w:val="231F20"/>
          <w:sz w:val="22"/>
          <w:szCs w:val="22"/>
        </w:rPr>
        <w:t>obuhvaćaju troškove:</w:t>
      </w:r>
    </w:p>
    <w:p w:rsidR="003F6BC6" w:rsidRPr="002B72DE" w:rsidRDefault="003F6BC6" w:rsidP="009254DF">
      <w:pPr>
        <w:pStyle w:val="box458203"/>
        <w:numPr>
          <w:ilvl w:val="0"/>
          <w:numId w:val="46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2B72DE">
        <w:rPr>
          <w:color w:val="231F20"/>
          <w:sz w:val="22"/>
          <w:szCs w:val="22"/>
        </w:rPr>
        <w:t>zemljišta na kojem će se graditi komunalna infrastruktura</w:t>
      </w:r>
    </w:p>
    <w:p w:rsidR="003F6BC6" w:rsidRPr="002B72DE" w:rsidRDefault="003F6BC6" w:rsidP="009254DF">
      <w:pPr>
        <w:pStyle w:val="box458203"/>
        <w:numPr>
          <w:ilvl w:val="0"/>
          <w:numId w:val="46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2B72DE">
        <w:rPr>
          <w:color w:val="231F20"/>
          <w:sz w:val="22"/>
          <w:szCs w:val="22"/>
        </w:rPr>
        <w:t>uklanjanja i izmještanja postojećih građevina i trajnih nasada</w:t>
      </w:r>
    </w:p>
    <w:p w:rsidR="003F6BC6" w:rsidRPr="002B72DE" w:rsidRDefault="003F6BC6" w:rsidP="009254DF">
      <w:pPr>
        <w:pStyle w:val="box458203"/>
        <w:numPr>
          <w:ilvl w:val="0"/>
          <w:numId w:val="46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2B72DE">
        <w:rPr>
          <w:color w:val="231F20"/>
          <w:sz w:val="22"/>
          <w:szCs w:val="22"/>
        </w:rPr>
        <w:t>sanacije zemljišta (odvodnjavanje, izravnavanje, osiguravanje zemljišta i sl.), uključujući i zemljišta koja je jedinica lokalne samouprave stavila na raspolaganje</w:t>
      </w:r>
    </w:p>
    <w:p w:rsidR="003F6BC6" w:rsidRPr="002B72DE" w:rsidRDefault="003F6BC6" w:rsidP="009254DF">
      <w:pPr>
        <w:pStyle w:val="box458203"/>
        <w:numPr>
          <w:ilvl w:val="0"/>
          <w:numId w:val="46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2B72DE">
        <w:rPr>
          <w:color w:val="231F20"/>
          <w:sz w:val="22"/>
          <w:szCs w:val="22"/>
        </w:rPr>
        <w:t>izrade projekata i druge dokumentacije</w:t>
      </w:r>
    </w:p>
    <w:p w:rsidR="003F6BC6" w:rsidRPr="002B72DE" w:rsidRDefault="003F6BC6" w:rsidP="009254DF">
      <w:pPr>
        <w:pStyle w:val="box458203"/>
        <w:numPr>
          <w:ilvl w:val="0"/>
          <w:numId w:val="46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2B72DE">
        <w:rPr>
          <w:color w:val="231F20"/>
          <w:sz w:val="22"/>
          <w:szCs w:val="22"/>
        </w:rPr>
        <w:t>ishođenja akata potrebnih za izvlaštenje, građenje i uporabu građevina komunalne infrastrukture</w:t>
      </w:r>
    </w:p>
    <w:p w:rsidR="003F6BC6" w:rsidRPr="002B72DE" w:rsidRDefault="003F6BC6" w:rsidP="009254DF">
      <w:pPr>
        <w:pStyle w:val="box458203"/>
        <w:numPr>
          <w:ilvl w:val="0"/>
          <w:numId w:val="46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2B72DE">
        <w:rPr>
          <w:color w:val="231F20"/>
          <w:sz w:val="22"/>
          <w:szCs w:val="22"/>
        </w:rPr>
        <w:t>građenja i provedbe stručnog nadzora građenja komunalne infrastrukture</w:t>
      </w:r>
    </w:p>
    <w:p w:rsidR="003F6BC6" w:rsidRPr="002B72DE" w:rsidRDefault="003F6BC6" w:rsidP="009254DF">
      <w:pPr>
        <w:pStyle w:val="box458203"/>
        <w:numPr>
          <w:ilvl w:val="0"/>
          <w:numId w:val="46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2B72DE">
        <w:rPr>
          <w:color w:val="231F20"/>
          <w:sz w:val="22"/>
          <w:szCs w:val="22"/>
        </w:rPr>
        <w:t>evidentiranja u katastru i zemljišnim knjigama.</w:t>
      </w:r>
    </w:p>
    <w:p w:rsidR="00CB3D11" w:rsidRPr="002B72DE" w:rsidRDefault="00CB3D11" w:rsidP="003F6BC6">
      <w:pPr>
        <w:widowControl w:val="0"/>
        <w:autoSpaceDE w:val="0"/>
        <w:autoSpaceDN w:val="0"/>
        <w:spacing w:after="0" w:line="240" w:lineRule="auto"/>
        <w:ind w:right="4"/>
        <w:jc w:val="both"/>
        <w:rPr>
          <w:rFonts w:ascii="Times New Roman" w:eastAsia="Times New Roman" w:hAnsi="Times New Roman"/>
        </w:rPr>
      </w:pPr>
    </w:p>
    <w:p w:rsidR="0069565A" w:rsidRPr="002B72DE" w:rsidRDefault="0069565A" w:rsidP="002B72DE">
      <w:pPr>
        <w:pStyle w:val="Odlomakpopisa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eastAsia="Carlito" w:hAnsi="Times New Roman"/>
          <w:b/>
        </w:rPr>
      </w:pPr>
      <w:r w:rsidRPr="002B72DE">
        <w:rPr>
          <w:rFonts w:ascii="Times New Roman" w:eastAsia="Carlito" w:hAnsi="Times New Roman"/>
          <w:b/>
        </w:rPr>
        <w:t>Članak 4.</w:t>
      </w:r>
    </w:p>
    <w:p w:rsidR="0069565A" w:rsidRPr="002B72DE" w:rsidRDefault="0069565A" w:rsidP="002B72DE">
      <w:pPr>
        <w:widowControl w:val="0"/>
        <w:autoSpaceDE w:val="0"/>
        <w:autoSpaceDN w:val="0"/>
        <w:spacing w:before="153" w:after="0" w:line="240" w:lineRule="auto"/>
        <w:jc w:val="both"/>
        <w:rPr>
          <w:rFonts w:ascii="Times New Roman" w:eastAsia="Times New Roman" w:hAnsi="Times New Roman"/>
        </w:rPr>
      </w:pPr>
      <w:r w:rsidRPr="002B72DE">
        <w:rPr>
          <w:rFonts w:ascii="Times New Roman" w:eastAsia="Times New Roman" w:hAnsi="Times New Roman"/>
        </w:rPr>
        <w:t>Ovim Programom se sukladno članku 68. st.2.  Zakona o komunalnom gospodarstvu</w:t>
      </w:r>
      <w:r w:rsidRPr="002B72DE">
        <w:rPr>
          <w:rFonts w:ascii="Times New Roman" w:hAnsi="Times New Roman"/>
          <w:color w:val="231F20"/>
        </w:rPr>
        <w:t xml:space="preserve"> </w:t>
      </w:r>
      <w:r w:rsidRPr="002B72DE">
        <w:rPr>
          <w:rFonts w:ascii="Times New Roman" w:eastAsia="Times New Roman" w:hAnsi="Times New Roman"/>
        </w:rPr>
        <w:t>određuju:</w:t>
      </w:r>
    </w:p>
    <w:p w:rsidR="0069565A" w:rsidRPr="002B72DE" w:rsidRDefault="0069565A" w:rsidP="0069565A">
      <w:pPr>
        <w:widowControl w:val="0"/>
        <w:numPr>
          <w:ilvl w:val="1"/>
          <w:numId w:val="44"/>
        </w:numPr>
        <w:tabs>
          <w:tab w:val="left" w:pos="1214"/>
          <w:tab w:val="left" w:pos="9072"/>
        </w:tabs>
        <w:autoSpaceDE w:val="0"/>
        <w:autoSpaceDN w:val="0"/>
        <w:spacing w:after="0" w:line="240" w:lineRule="auto"/>
        <w:ind w:left="1213" w:right="4"/>
        <w:jc w:val="both"/>
        <w:rPr>
          <w:rFonts w:ascii="Times New Roman" w:eastAsia="Times New Roman" w:hAnsi="Times New Roman"/>
        </w:rPr>
      </w:pPr>
      <w:r w:rsidRPr="002B72DE">
        <w:rPr>
          <w:rFonts w:ascii="Times New Roman" w:eastAsia="Times New Roman" w:hAnsi="Times New Roman"/>
        </w:rPr>
        <w:t>građevine komunalne infrastrukture koje će se graditi radi uređenja neuređenih dijelova građevinskog područja,</w:t>
      </w:r>
    </w:p>
    <w:p w:rsidR="0069565A" w:rsidRPr="002B72DE" w:rsidRDefault="0069565A" w:rsidP="0069565A">
      <w:pPr>
        <w:widowControl w:val="0"/>
        <w:numPr>
          <w:ilvl w:val="1"/>
          <w:numId w:val="44"/>
        </w:numPr>
        <w:tabs>
          <w:tab w:val="left" w:pos="1214"/>
        </w:tabs>
        <w:autoSpaceDE w:val="0"/>
        <w:autoSpaceDN w:val="0"/>
        <w:spacing w:before="1" w:after="0" w:line="240" w:lineRule="auto"/>
        <w:ind w:left="1213" w:right="4"/>
        <w:jc w:val="both"/>
        <w:rPr>
          <w:rFonts w:ascii="Times New Roman" w:eastAsia="Times New Roman" w:hAnsi="Times New Roman"/>
        </w:rPr>
      </w:pPr>
      <w:r w:rsidRPr="002B72DE">
        <w:rPr>
          <w:rFonts w:ascii="Times New Roman" w:eastAsia="Times New Roman" w:hAnsi="Times New Roman"/>
        </w:rPr>
        <w:t>građevine komunalne infrastrukture koje će se graditi u uređenim dijelovima građevinskog područja,</w:t>
      </w:r>
    </w:p>
    <w:p w:rsidR="0069565A" w:rsidRPr="002B72DE" w:rsidRDefault="0069565A" w:rsidP="0069565A">
      <w:pPr>
        <w:widowControl w:val="0"/>
        <w:numPr>
          <w:ilvl w:val="1"/>
          <w:numId w:val="44"/>
        </w:numPr>
        <w:tabs>
          <w:tab w:val="left" w:pos="1214"/>
        </w:tabs>
        <w:autoSpaceDE w:val="0"/>
        <w:autoSpaceDN w:val="0"/>
        <w:spacing w:after="0" w:line="240" w:lineRule="auto"/>
        <w:ind w:left="1213" w:right="4"/>
        <w:jc w:val="both"/>
        <w:rPr>
          <w:rFonts w:ascii="Times New Roman" w:eastAsia="Times New Roman" w:hAnsi="Times New Roman"/>
        </w:rPr>
      </w:pPr>
      <w:r w:rsidRPr="002B72DE">
        <w:rPr>
          <w:rFonts w:ascii="Times New Roman" w:eastAsia="Times New Roman" w:hAnsi="Times New Roman"/>
        </w:rPr>
        <w:lastRenderedPageBreak/>
        <w:t>građevine komunalne infrastrukture koje će se graditi izvan građevinskog područja,</w:t>
      </w:r>
    </w:p>
    <w:p w:rsidR="0069565A" w:rsidRPr="002B72DE" w:rsidRDefault="0069565A" w:rsidP="0069565A">
      <w:pPr>
        <w:widowControl w:val="0"/>
        <w:numPr>
          <w:ilvl w:val="1"/>
          <w:numId w:val="44"/>
        </w:numPr>
        <w:tabs>
          <w:tab w:val="left" w:pos="1214"/>
        </w:tabs>
        <w:autoSpaceDE w:val="0"/>
        <w:autoSpaceDN w:val="0"/>
        <w:spacing w:after="0" w:line="240" w:lineRule="auto"/>
        <w:ind w:left="1213" w:right="4"/>
        <w:jc w:val="both"/>
        <w:rPr>
          <w:rFonts w:ascii="Times New Roman" w:eastAsia="Times New Roman" w:hAnsi="Times New Roman"/>
        </w:rPr>
      </w:pPr>
      <w:r w:rsidRPr="002B72DE">
        <w:rPr>
          <w:rFonts w:ascii="Times New Roman" w:eastAsia="Times New Roman" w:hAnsi="Times New Roman"/>
        </w:rPr>
        <w:t>postojeće građevine komunalne infrastrukture koje će se rekonstruirati i način rekonstrukcije</w:t>
      </w:r>
    </w:p>
    <w:p w:rsidR="0069565A" w:rsidRPr="002B72DE" w:rsidRDefault="0069565A" w:rsidP="0069565A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/>
          <w:b/>
        </w:rPr>
      </w:pPr>
    </w:p>
    <w:p w:rsidR="0069565A" w:rsidRPr="002B72DE" w:rsidRDefault="0069565A" w:rsidP="006956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  <w:r w:rsidRPr="002B72DE">
        <w:rPr>
          <w:rFonts w:ascii="Times New Roman" w:eastAsia="Carlito" w:hAnsi="Times New Roman"/>
          <w:b/>
        </w:rPr>
        <w:t>Članak 5.</w:t>
      </w:r>
    </w:p>
    <w:p w:rsidR="00D175E6" w:rsidRPr="002B72DE" w:rsidRDefault="00D175E6" w:rsidP="003F6BC6">
      <w:pPr>
        <w:widowControl w:val="0"/>
        <w:autoSpaceDE w:val="0"/>
        <w:autoSpaceDN w:val="0"/>
        <w:spacing w:after="0" w:line="240" w:lineRule="auto"/>
        <w:ind w:right="4"/>
        <w:jc w:val="both"/>
        <w:rPr>
          <w:rFonts w:ascii="Times New Roman" w:eastAsia="Times New Roman" w:hAnsi="Times New Roman"/>
        </w:rPr>
      </w:pPr>
      <w:r w:rsidRPr="002B72DE">
        <w:rPr>
          <w:rFonts w:ascii="Times New Roman" w:eastAsia="Times New Roman" w:hAnsi="Times New Roman"/>
        </w:rPr>
        <w:t>Program građenja komunalne infrastrukture sadrži iskaz financijskih sredstava potrebnih za reali</w:t>
      </w:r>
      <w:r w:rsidR="0069565A" w:rsidRPr="002B72DE">
        <w:rPr>
          <w:rFonts w:ascii="Times New Roman" w:eastAsia="Times New Roman" w:hAnsi="Times New Roman"/>
        </w:rPr>
        <w:t xml:space="preserve">zaciju Programa </w:t>
      </w:r>
    </w:p>
    <w:p w:rsidR="00D175E6" w:rsidRPr="002B72DE" w:rsidRDefault="00D175E6" w:rsidP="003F6BC6">
      <w:pPr>
        <w:widowControl w:val="0"/>
        <w:autoSpaceDE w:val="0"/>
        <w:autoSpaceDN w:val="0"/>
        <w:spacing w:after="0" w:line="240" w:lineRule="auto"/>
        <w:ind w:right="4"/>
        <w:jc w:val="both"/>
        <w:rPr>
          <w:rFonts w:ascii="Times New Roman" w:eastAsia="Times New Roman" w:hAnsi="Times New Roman"/>
        </w:rPr>
      </w:pPr>
      <w:r w:rsidRPr="002B72DE">
        <w:rPr>
          <w:rFonts w:ascii="Times New Roman" w:eastAsia="Times New Roman" w:hAnsi="Times New Roman"/>
        </w:rPr>
        <w:t>Također sadrži procjenu troškova projektiranja, revizije, građenja, provedbe stručnog nadzora građenja i provedbe vođenja projekata građenja komunalne infrastrukture s nazna</w:t>
      </w:r>
      <w:r w:rsidR="0069565A" w:rsidRPr="002B72DE">
        <w:rPr>
          <w:rFonts w:ascii="Times New Roman" w:eastAsia="Times New Roman" w:hAnsi="Times New Roman"/>
        </w:rPr>
        <w:t>kom izvora njihova financiranja.</w:t>
      </w:r>
    </w:p>
    <w:p w:rsidR="00D175E6" w:rsidRPr="002B72DE" w:rsidRDefault="00D175E6" w:rsidP="003F6BC6">
      <w:pPr>
        <w:widowControl w:val="0"/>
        <w:autoSpaceDE w:val="0"/>
        <w:autoSpaceDN w:val="0"/>
        <w:spacing w:after="0" w:line="240" w:lineRule="auto"/>
        <w:ind w:right="4"/>
        <w:jc w:val="both"/>
        <w:rPr>
          <w:rFonts w:ascii="Times New Roman" w:eastAsia="Times New Roman" w:hAnsi="Times New Roman"/>
        </w:rPr>
      </w:pPr>
      <w:r w:rsidRPr="002B72DE">
        <w:rPr>
          <w:rFonts w:ascii="Times New Roman" w:eastAsia="Times New Roman" w:hAnsi="Times New Roman"/>
        </w:rPr>
        <w:t>Troškovi se iskazuju odvojeno za svaku građevinu i ukupno te se iskazuju odvojeno pr</w:t>
      </w:r>
      <w:r w:rsidR="002F70C2" w:rsidRPr="002B72DE">
        <w:rPr>
          <w:rFonts w:ascii="Times New Roman" w:eastAsia="Times New Roman" w:hAnsi="Times New Roman"/>
        </w:rPr>
        <w:t>ema izvoru njihova financiranja, a sve u skladu s člankom 69. Zakona o komunalnom gospodarstvu.</w:t>
      </w:r>
    </w:p>
    <w:p w:rsidR="00D175E6" w:rsidRPr="002B72DE" w:rsidRDefault="00D175E6" w:rsidP="00D175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</w:p>
    <w:p w:rsidR="004B6BD4" w:rsidRDefault="004B6BD4" w:rsidP="004B6B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  <w:r w:rsidRPr="002B72DE">
        <w:rPr>
          <w:rFonts w:ascii="Times New Roman" w:eastAsia="Carlito" w:hAnsi="Times New Roman"/>
          <w:b/>
        </w:rPr>
        <w:t>Članak 6.</w:t>
      </w:r>
    </w:p>
    <w:p w:rsidR="002B72DE" w:rsidRPr="002B72DE" w:rsidRDefault="002B72DE" w:rsidP="004B6B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4B6BD4" w:rsidRDefault="004B6BD4" w:rsidP="00FE5F8F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/>
          <w:b/>
          <w:u w:val="single"/>
        </w:rPr>
      </w:pPr>
      <w:r w:rsidRPr="002B72DE">
        <w:rPr>
          <w:rFonts w:ascii="Times New Roman" w:eastAsia="Times New Roman" w:hAnsi="Times New Roman"/>
          <w:b/>
          <w:u w:val="single"/>
        </w:rPr>
        <w:t>GRAĐEVINE KOMUNALNE INFRASTRUKTURE KOJE ĆE SE GRADITI RADI UREĐENJA NEUREĐENIH DIJELOVA GRAĐEVINSKOG PODRUČJA</w:t>
      </w:r>
    </w:p>
    <w:p w:rsidR="00D56237" w:rsidRDefault="00D56237" w:rsidP="00FE5F8F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/>
          <w:b/>
          <w:u w:val="single"/>
        </w:rPr>
      </w:pPr>
    </w:p>
    <w:p w:rsidR="00926278" w:rsidRDefault="00926278" w:rsidP="00FE5F8F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/>
          <w:b/>
          <w:u w:val="single"/>
        </w:rPr>
      </w:pPr>
    </w:p>
    <w:p w:rsidR="00926278" w:rsidRDefault="00926278" w:rsidP="00FE5F8F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/>
          <w:b/>
          <w:u w:val="single"/>
        </w:rPr>
      </w:pPr>
    </w:p>
    <w:p w:rsidR="00D56237" w:rsidRDefault="00D56237" w:rsidP="00FE5F8F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/>
          <w:b/>
          <w:u w:val="single"/>
        </w:rPr>
      </w:pPr>
    </w:p>
    <w:tbl>
      <w:tblPr>
        <w:tblW w:w="10794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1960"/>
        <w:gridCol w:w="1664"/>
        <w:gridCol w:w="1696"/>
        <w:gridCol w:w="1750"/>
        <w:gridCol w:w="1748"/>
        <w:gridCol w:w="1016"/>
      </w:tblGrid>
      <w:tr w:rsidR="00B706D8" w:rsidRPr="00B706D8" w:rsidTr="00B706D8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6D8" w:rsidRPr="00B706D8" w:rsidRDefault="00B706D8" w:rsidP="00B7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70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Red.broj</w:t>
            </w:r>
            <w:proofErr w:type="spellEnd"/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6D8" w:rsidRPr="00B706D8" w:rsidRDefault="00B706D8" w:rsidP="00B7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B70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Naziv investicije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6D8" w:rsidRPr="00B706D8" w:rsidRDefault="00B706D8" w:rsidP="00B7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B70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Opis planiranih rashoda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6D8" w:rsidRPr="00B706D8" w:rsidRDefault="00B706D8" w:rsidP="00B7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B70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Procjena troškova                        U EURIMA</w:t>
            </w:r>
          </w:p>
        </w:tc>
        <w:tc>
          <w:tcPr>
            <w:tcW w:w="4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6D8" w:rsidRPr="00B706D8" w:rsidRDefault="00B706D8" w:rsidP="00B7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B70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Izvor financiranja U EURIMA</w:t>
            </w:r>
          </w:p>
        </w:tc>
      </w:tr>
      <w:tr w:rsidR="00B706D8" w:rsidRPr="00B706D8" w:rsidTr="00B706D8">
        <w:trPr>
          <w:trHeight w:val="102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D8" w:rsidRPr="00B706D8" w:rsidRDefault="00B706D8" w:rsidP="00B70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D8" w:rsidRPr="00B706D8" w:rsidRDefault="00B706D8" w:rsidP="00B70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D8" w:rsidRPr="00B706D8" w:rsidRDefault="00B706D8" w:rsidP="00B70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D8" w:rsidRPr="00B706D8" w:rsidRDefault="00B706D8" w:rsidP="00B70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6D8" w:rsidRPr="00B706D8" w:rsidRDefault="00B706D8" w:rsidP="00B7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B70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Namjenski prihodi - komunalni doprinos, komunalna naknada i koncesije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6D8" w:rsidRPr="00B706D8" w:rsidRDefault="00B706D8" w:rsidP="00B7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B70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Pomoći iz državnog, županijskog proračuna, fondova EU i dr.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6D8" w:rsidRPr="00B706D8" w:rsidRDefault="00B706D8" w:rsidP="00B7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B70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Opći prihodi i primici proračuna</w:t>
            </w:r>
          </w:p>
        </w:tc>
      </w:tr>
      <w:tr w:rsidR="00B706D8" w:rsidRPr="00B706D8" w:rsidTr="00B706D8">
        <w:trPr>
          <w:trHeight w:val="7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6D8" w:rsidRPr="00B706D8" w:rsidRDefault="00B706D8" w:rsidP="00B7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B70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6D8" w:rsidRPr="00B706D8" w:rsidRDefault="00B706D8" w:rsidP="00B70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B70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Cesta Šipkova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6D8" w:rsidRPr="00B706D8" w:rsidRDefault="00B706D8" w:rsidP="00B70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B70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Otkup zemljišta, građevinski radovi i stručni nadzor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6D8" w:rsidRPr="00B706D8" w:rsidRDefault="00B706D8" w:rsidP="00B706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B70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6D8" w:rsidRPr="00B706D8" w:rsidRDefault="00B706D8" w:rsidP="00B706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B70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6D8" w:rsidRPr="00B706D8" w:rsidRDefault="00B706D8" w:rsidP="00B706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B70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6D8" w:rsidRPr="00B706D8" w:rsidRDefault="00B706D8" w:rsidP="00B706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B70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706D8" w:rsidRPr="00B706D8" w:rsidTr="00B706D8">
        <w:trPr>
          <w:trHeight w:val="7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6D8" w:rsidRPr="00B706D8" w:rsidRDefault="00B706D8" w:rsidP="00B7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B70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6D8" w:rsidRPr="00B706D8" w:rsidRDefault="00B706D8" w:rsidP="00B70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B70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Projektna dokumentacija za uređenje cesta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6D8" w:rsidRPr="00B706D8" w:rsidRDefault="00B706D8" w:rsidP="00B70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B70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Projektna dokumentacija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6D8" w:rsidRPr="00B706D8" w:rsidRDefault="00B706D8" w:rsidP="00B706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B70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6D8" w:rsidRPr="00B706D8" w:rsidRDefault="00B706D8" w:rsidP="00B706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B70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6D8" w:rsidRPr="00B706D8" w:rsidRDefault="00B706D8" w:rsidP="00B706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B70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6D8" w:rsidRPr="00B706D8" w:rsidRDefault="00B706D8" w:rsidP="00B706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B70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706D8" w:rsidRPr="00B706D8" w:rsidTr="00B706D8">
        <w:trPr>
          <w:trHeight w:val="315"/>
          <w:jc w:val="center"/>
        </w:trPr>
        <w:tc>
          <w:tcPr>
            <w:tcW w:w="45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706D8" w:rsidRPr="00B706D8" w:rsidRDefault="00B706D8" w:rsidP="00B70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06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UKUPNO: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6D8" w:rsidRPr="00B706D8" w:rsidRDefault="00B706D8" w:rsidP="00B706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06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6D8" w:rsidRPr="00B706D8" w:rsidRDefault="00B706D8" w:rsidP="00B706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06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6D8" w:rsidRPr="00B706D8" w:rsidRDefault="00B706D8" w:rsidP="00B706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06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6D8" w:rsidRPr="00B706D8" w:rsidRDefault="00B706D8" w:rsidP="00B706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06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</w:tbl>
    <w:p w:rsidR="00D56237" w:rsidRDefault="00D56237" w:rsidP="00FE5F8F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/>
          <w:b/>
          <w:u w:val="single"/>
        </w:rPr>
      </w:pPr>
    </w:p>
    <w:p w:rsidR="002B72DE" w:rsidRDefault="002B72DE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5D1B61" w:rsidRDefault="005D1B61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  <w:r w:rsidRPr="002B72DE">
        <w:rPr>
          <w:rFonts w:ascii="Times New Roman" w:eastAsia="Carlito" w:hAnsi="Times New Roman"/>
          <w:b/>
        </w:rPr>
        <w:t>Članak 7.</w:t>
      </w:r>
    </w:p>
    <w:p w:rsidR="002B72DE" w:rsidRPr="002B72DE" w:rsidRDefault="002B72DE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622514" w:rsidRDefault="005D1B61" w:rsidP="002B72DE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/>
          <w:b/>
          <w:u w:val="single"/>
        </w:rPr>
      </w:pPr>
      <w:r w:rsidRPr="002B72DE">
        <w:rPr>
          <w:rFonts w:ascii="Times New Roman" w:eastAsia="Times New Roman" w:hAnsi="Times New Roman"/>
          <w:b/>
          <w:u w:val="single"/>
        </w:rPr>
        <w:t>GRAĐEVINE KOMUNALNE INFRASTRUKTURE KOJE ĆE SE GRADITI U UREĐENIM DIJELOVIMA GRAĐEVINSKOG PODRUČJA</w:t>
      </w:r>
    </w:p>
    <w:p w:rsidR="002B72DE" w:rsidRPr="002B72DE" w:rsidRDefault="002B72DE" w:rsidP="002B72DE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/>
          <w:b/>
          <w:u w:val="single"/>
        </w:rPr>
      </w:pPr>
    </w:p>
    <w:tbl>
      <w:tblPr>
        <w:tblW w:w="1034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177"/>
        <w:gridCol w:w="2115"/>
        <w:gridCol w:w="1371"/>
        <w:gridCol w:w="1527"/>
        <w:gridCol w:w="1183"/>
        <w:gridCol w:w="1016"/>
      </w:tblGrid>
      <w:tr w:rsidR="00926278" w:rsidRPr="00926278" w:rsidTr="00926278">
        <w:trPr>
          <w:trHeight w:val="300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Red.broj</w:t>
            </w:r>
            <w:proofErr w:type="spellEnd"/>
          </w:p>
        </w:tc>
        <w:tc>
          <w:tcPr>
            <w:tcW w:w="2177" w:type="dxa"/>
            <w:vMerge w:val="restart"/>
            <w:shd w:val="clear" w:color="auto" w:fill="auto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Naziv investicije</w:t>
            </w:r>
          </w:p>
        </w:tc>
        <w:tc>
          <w:tcPr>
            <w:tcW w:w="2115" w:type="dxa"/>
            <w:vMerge w:val="restart"/>
            <w:shd w:val="clear" w:color="auto" w:fill="auto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Opis planiranih rashoda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Procjena troškova                        U EURIMA</w:t>
            </w:r>
          </w:p>
        </w:tc>
        <w:tc>
          <w:tcPr>
            <w:tcW w:w="3726" w:type="dxa"/>
            <w:gridSpan w:val="3"/>
            <w:shd w:val="clear" w:color="auto" w:fill="auto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Izvor financiranja U EURIMA</w:t>
            </w:r>
          </w:p>
        </w:tc>
      </w:tr>
      <w:tr w:rsidR="00926278" w:rsidRPr="00926278" w:rsidTr="00926278">
        <w:trPr>
          <w:trHeight w:val="1020"/>
          <w:jc w:val="center"/>
        </w:trPr>
        <w:tc>
          <w:tcPr>
            <w:tcW w:w="960" w:type="dxa"/>
            <w:vMerge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77" w:type="dxa"/>
            <w:vMerge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vMerge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Namjenski prihodi - komunalni doprinos, komunalna naknada i koncesije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Pomoći iz državnog, županijskog proračuna, fondova EU i dr.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Opći prihodi i primici proračuna</w:t>
            </w:r>
          </w:p>
        </w:tc>
      </w:tr>
      <w:tr w:rsidR="00926278" w:rsidRPr="00926278" w:rsidTr="00926278">
        <w:trPr>
          <w:trHeight w:val="765"/>
          <w:jc w:val="center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177" w:type="dxa"/>
            <w:shd w:val="clear" w:color="000000" w:fill="FFFFFF"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Uređenje Igrališta </w:t>
            </w:r>
          </w:p>
        </w:tc>
        <w:tc>
          <w:tcPr>
            <w:tcW w:w="2115" w:type="dxa"/>
            <w:shd w:val="clear" w:color="000000" w:fill="FFFFFF"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Projektna dokumentacija, Građevinski radovi i nadzor, te opremanje</w:t>
            </w:r>
          </w:p>
        </w:tc>
        <w:tc>
          <w:tcPr>
            <w:tcW w:w="1371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82.000,00</w:t>
            </w:r>
          </w:p>
        </w:tc>
        <w:tc>
          <w:tcPr>
            <w:tcW w:w="1527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183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016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926278" w:rsidRPr="00926278" w:rsidTr="00926278">
        <w:trPr>
          <w:trHeight w:val="510"/>
          <w:jc w:val="center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177" w:type="dxa"/>
            <w:shd w:val="clear" w:color="000000" w:fill="FFFFFF"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Dovršetak šetnice Stomorska</w:t>
            </w:r>
          </w:p>
        </w:tc>
        <w:tc>
          <w:tcPr>
            <w:tcW w:w="2115" w:type="dxa"/>
            <w:shd w:val="clear" w:color="000000" w:fill="FFFFFF"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371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27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183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926278" w:rsidRPr="00926278" w:rsidTr="00926278">
        <w:trPr>
          <w:trHeight w:val="510"/>
          <w:jc w:val="center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177" w:type="dxa"/>
            <w:shd w:val="clear" w:color="000000" w:fill="FFFFFF"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Uređenje plaže Vela </w:t>
            </w:r>
            <w:proofErr w:type="spellStart"/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Garma</w:t>
            </w:r>
            <w:proofErr w:type="spellEnd"/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Maslinica</w:t>
            </w:r>
          </w:p>
        </w:tc>
        <w:tc>
          <w:tcPr>
            <w:tcW w:w="2115" w:type="dxa"/>
            <w:shd w:val="clear" w:color="000000" w:fill="FFFFFF"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371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527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183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016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926278" w:rsidRPr="00926278" w:rsidTr="00926278">
        <w:trPr>
          <w:trHeight w:val="510"/>
          <w:jc w:val="center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lastRenderedPageBreak/>
              <w:t>4</w:t>
            </w:r>
          </w:p>
        </w:tc>
        <w:tc>
          <w:tcPr>
            <w:tcW w:w="2177" w:type="dxa"/>
            <w:shd w:val="clear" w:color="000000" w:fill="FFFFFF"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Uređenje parkinga Grohote</w:t>
            </w:r>
          </w:p>
        </w:tc>
        <w:tc>
          <w:tcPr>
            <w:tcW w:w="2115" w:type="dxa"/>
            <w:shd w:val="clear" w:color="000000" w:fill="FFFFFF"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Otkup zemljišta, projektna dokumentacija</w:t>
            </w:r>
          </w:p>
        </w:tc>
        <w:tc>
          <w:tcPr>
            <w:tcW w:w="1371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27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183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016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926278" w:rsidRPr="00926278" w:rsidTr="00926278">
        <w:trPr>
          <w:trHeight w:val="510"/>
          <w:jc w:val="center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177" w:type="dxa"/>
            <w:shd w:val="clear" w:color="000000" w:fill="FFFFFF"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Uređenje parkinga Stomorska</w:t>
            </w:r>
          </w:p>
        </w:tc>
        <w:tc>
          <w:tcPr>
            <w:tcW w:w="2115" w:type="dxa"/>
            <w:shd w:val="clear" w:color="000000" w:fill="FFFFFF"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Otkup zemljišta, projektna dokumentacija</w:t>
            </w:r>
          </w:p>
        </w:tc>
        <w:tc>
          <w:tcPr>
            <w:tcW w:w="1371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27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183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926278" w:rsidRPr="00926278" w:rsidTr="00926278">
        <w:trPr>
          <w:trHeight w:val="510"/>
          <w:jc w:val="center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177" w:type="dxa"/>
            <w:shd w:val="clear" w:color="000000" w:fill="FFFFFF"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Uređenje parkinga Rogač</w:t>
            </w:r>
          </w:p>
        </w:tc>
        <w:tc>
          <w:tcPr>
            <w:tcW w:w="2115" w:type="dxa"/>
            <w:shd w:val="clear" w:color="000000" w:fill="FFFFFF"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Otkup zemljišta, projektna dokumentacija</w:t>
            </w:r>
          </w:p>
        </w:tc>
        <w:tc>
          <w:tcPr>
            <w:tcW w:w="1371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27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183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926278" w:rsidRPr="00926278" w:rsidTr="00926278">
        <w:trPr>
          <w:trHeight w:val="510"/>
          <w:jc w:val="center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177" w:type="dxa"/>
            <w:shd w:val="clear" w:color="000000" w:fill="FFFFFF"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Uređenje parkinga Maslinica</w:t>
            </w:r>
          </w:p>
        </w:tc>
        <w:tc>
          <w:tcPr>
            <w:tcW w:w="2115" w:type="dxa"/>
            <w:shd w:val="clear" w:color="000000" w:fill="FFFFFF"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Otkup zemljišta, građevinski radovi i nadzor</w:t>
            </w:r>
          </w:p>
        </w:tc>
        <w:tc>
          <w:tcPr>
            <w:tcW w:w="1371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27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183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926278" w:rsidRPr="00926278" w:rsidTr="00926278">
        <w:trPr>
          <w:trHeight w:val="510"/>
          <w:jc w:val="center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177" w:type="dxa"/>
            <w:shd w:val="clear" w:color="000000" w:fill="FFFFFF"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Uređenje parkinga </w:t>
            </w:r>
            <w:proofErr w:type="spellStart"/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Nečujam</w:t>
            </w:r>
            <w:proofErr w:type="spellEnd"/>
          </w:p>
        </w:tc>
        <w:tc>
          <w:tcPr>
            <w:tcW w:w="2115" w:type="dxa"/>
            <w:shd w:val="clear" w:color="000000" w:fill="FFFFFF"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Otkup zemljišta, projektna dokumentacija</w:t>
            </w:r>
          </w:p>
        </w:tc>
        <w:tc>
          <w:tcPr>
            <w:tcW w:w="1371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27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183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926278" w:rsidRPr="00926278" w:rsidTr="00926278">
        <w:trPr>
          <w:trHeight w:val="510"/>
          <w:jc w:val="center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2177" w:type="dxa"/>
            <w:shd w:val="clear" w:color="000000" w:fill="FFFFFF"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Hortikulturno uređenje zelenih površina i groblja</w:t>
            </w:r>
          </w:p>
        </w:tc>
        <w:tc>
          <w:tcPr>
            <w:tcW w:w="2115" w:type="dxa"/>
            <w:shd w:val="clear" w:color="000000" w:fill="FFFFFF"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Hortikulturni radovi i nadzor</w:t>
            </w:r>
          </w:p>
        </w:tc>
        <w:tc>
          <w:tcPr>
            <w:tcW w:w="1371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527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183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926278" w:rsidRPr="00926278" w:rsidTr="00926278">
        <w:trPr>
          <w:trHeight w:val="510"/>
          <w:jc w:val="center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2177" w:type="dxa"/>
            <w:shd w:val="clear" w:color="000000" w:fill="FFFFFF"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Geodetske i ostale usluge za ceste,   javne površine i groblja</w:t>
            </w:r>
          </w:p>
        </w:tc>
        <w:tc>
          <w:tcPr>
            <w:tcW w:w="2115" w:type="dxa"/>
            <w:shd w:val="clear" w:color="000000" w:fill="FFFFFF"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Geodetske usluge, </w:t>
            </w:r>
            <w:proofErr w:type="spellStart"/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vještaćenja</w:t>
            </w:r>
            <w:proofErr w:type="spellEnd"/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, naknade i sl.</w:t>
            </w:r>
          </w:p>
        </w:tc>
        <w:tc>
          <w:tcPr>
            <w:tcW w:w="1371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27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83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926278" w:rsidRPr="00926278" w:rsidTr="00926278">
        <w:trPr>
          <w:trHeight w:val="510"/>
          <w:jc w:val="center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177" w:type="dxa"/>
            <w:shd w:val="clear" w:color="000000" w:fill="FFFFFF"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Uređenje parka iza stare škole u Stomorskoj</w:t>
            </w:r>
          </w:p>
        </w:tc>
        <w:tc>
          <w:tcPr>
            <w:tcW w:w="2115" w:type="dxa"/>
            <w:shd w:val="clear" w:color="000000" w:fill="FFFFFF"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371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527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83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16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926278" w:rsidRPr="00926278" w:rsidTr="00926278">
        <w:trPr>
          <w:trHeight w:val="300"/>
          <w:jc w:val="center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177" w:type="dxa"/>
            <w:shd w:val="clear" w:color="000000" w:fill="FFFFFF"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Uređenje Studenca u Gornjem Selu</w:t>
            </w:r>
          </w:p>
        </w:tc>
        <w:tc>
          <w:tcPr>
            <w:tcW w:w="2115" w:type="dxa"/>
            <w:shd w:val="clear" w:color="000000" w:fill="FFFFFF"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Projektna dokumentacija</w:t>
            </w:r>
          </w:p>
        </w:tc>
        <w:tc>
          <w:tcPr>
            <w:tcW w:w="1371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27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183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926278" w:rsidRPr="00926278" w:rsidTr="00926278">
        <w:trPr>
          <w:trHeight w:val="510"/>
          <w:jc w:val="center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2177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Ogradni zidići </w:t>
            </w:r>
          </w:p>
        </w:tc>
        <w:tc>
          <w:tcPr>
            <w:tcW w:w="2115" w:type="dxa"/>
            <w:shd w:val="clear" w:color="000000" w:fill="FFFFFF"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371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527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183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016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926278" w:rsidRPr="00926278" w:rsidTr="00926278">
        <w:trPr>
          <w:trHeight w:val="510"/>
          <w:jc w:val="center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2177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Pristupna cesta za POS stanove</w:t>
            </w:r>
          </w:p>
        </w:tc>
        <w:tc>
          <w:tcPr>
            <w:tcW w:w="2115" w:type="dxa"/>
            <w:shd w:val="clear" w:color="000000" w:fill="FFFFFF"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nadzor, otkup zemljišta</w:t>
            </w:r>
          </w:p>
        </w:tc>
        <w:tc>
          <w:tcPr>
            <w:tcW w:w="1371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27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183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926278" w:rsidRPr="00926278" w:rsidTr="00926278">
        <w:trPr>
          <w:trHeight w:val="510"/>
          <w:jc w:val="center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177" w:type="dxa"/>
            <w:shd w:val="clear" w:color="000000" w:fill="FFFFFF"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Nove dionice javne rasvjete</w:t>
            </w:r>
          </w:p>
        </w:tc>
        <w:tc>
          <w:tcPr>
            <w:tcW w:w="2115" w:type="dxa"/>
            <w:shd w:val="clear" w:color="000000" w:fill="FFFFFF"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Građevinski radovi i nadzor </w:t>
            </w:r>
          </w:p>
        </w:tc>
        <w:tc>
          <w:tcPr>
            <w:tcW w:w="1371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527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183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016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926278" w:rsidRPr="00926278" w:rsidTr="00926278">
        <w:trPr>
          <w:trHeight w:val="315"/>
          <w:jc w:val="center"/>
        </w:trPr>
        <w:tc>
          <w:tcPr>
            <w:tcW w:w="5252" w:type="dxa"/>
            <w:gridSpan w:val="3"/>
            <w:shd w:val="clear" w:color="000000" w:fill="FFFFFF"/>
            <w:noWrap/>
            <w:vAlign w:val="bottom"/>
            <w:hideMark/>
          </w:tcPr>
          <w:p w:rsidR="00926278" w:rsidRPr="00926278" w:rsidRDefault="00926278" w:rsidP="00926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UKUPNO: </w:t>
            </w:r>
          </w:p>
        </w:tc>
        <w:tc>
          <w:tcPr>
            <w:tcW w:w="1371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762.000,00</w:t>
            </w:r>
          </w:p>
        </w:tc>
        <w:tc>
          <w:tcPr>
            <w:tcW w:w="1527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605.000,00</w:t>
            </w:r>
          </w:p>
        </w:tc>
        <w:tc>
          <w:tcPr>
            <w:tcW w:w="1183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157.000,00</w:t>
            </w:r>
          </w:p>
        </w:tc>
        <w:tc>
          <w:tcPr>
            <w:tcW w:w="1016" w:type="dxa"/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</w:tbl>
    <w:p w:rsidR="00405425" w:rsidRPr="002B72DE" w:rsidRDefault="00405425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405425" w:rsidRDefault="00405425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5D1B61" w:rsidRDefault="005D1B61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  <w:r w:rsidRPr="002B72DE">
        <w:rPr>
          <w:rFonts w:ascii="Times New Roman" w:eastAsia="Carlito" w:hAnsi="Times New Roman"/>
          <w:b/>
        </w:rPr>
        <w:t>Članak 8.</w:t>
      </w:r>
    </w:p>
    <w:p w:rsidR="002B72DE" w:rsidRPr="002B72DE" w:rsidRDefault="002B72DE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5D1B61" w:rsidRDefault="005D1B61" w:rsidP="002B72DE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/>
          <w:b/>
          <w:u w:val="single"/>
        </w:rPr>
      </w:pPr>
      <w:r w:rsidRPr="002B72DE">
        <w:rPr>
          <w:rFonts w:ascii="Times New Roman" w:eastAsia="Times New Roman" w:hAnsi="Times New Roman"/>
          <w:b/>
          <w:u w:val="single"/>
        </w:rPr>
        <w:t>GRAĐEVINE KOMUNALNE INFRASTRUKTURE KOJE ĆE SE GRADITI IZVAN GRAĐEVINSKOG PODRUČJA</w:t>
      </w:r>
    </w:p>
    <w:p w:rsidR="002B72DE" w:rsidRPr="002B72DE" w:rsidRDefault="002B72DE" w:rsidP="005D1B6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b/>
          <w:u w:val="single"/>
        </w:rPr>
      </w:pPr>
    </w:p>
    <w:p w:rsidR="00FE5F8F" w:rsidRPr="002B72DE" w:rsidRDefault="00FE5F8F" w:rsidP="005D1B61">
      <w:pPr>
        <w:spacing w:after="0" w:line="240" w:lineRule="auto"/>
        <w:rPr>
          <w:rFonts w:ascii="Times New Roman" w:eastAsia="Times New Roman" w:hAnsi="Times New Roman"/>
          <w:bCs/>
          <w:i/>
          <w:lang w:eastAsia="hr-HR"/>
        </w:rPr>
      </w:pPr>
    </w:p>
    <w:tbl>
      <w:tblPr>
        <w:tblW w:w="10832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2460"/>
        <w:gridCol w:w="2225"/>
        <w:gridCol w:w="1278"/>
        <w:gridCol w:w="1620"/>
        <w:gridCol w:w="1183"/>
        <w:gridCol w:w="1106"/>
      </w:tblGrid>
      <w:tr w:rsidR="00926278" w:rsidRPr="00926278" w:rsidTr="00926278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Red.broj</w:t>
            </w:r>
            <w:proofErr w:type="spellEnd"/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Naziv investicije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Opis planiranih rashoda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Procjena troškova                        U EURIMA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Izvor financiranja U EURIMA</w:t>
            </w:r>
          </w:p>
        </w:tc>
      </w:tr>
      <w:tr w:rsidR="00926278" w:rsidRPr="00926278" w:rsidTr="00926278">
        <w:trPr>
          <w:trHeight w:val="153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Namjenski prihodi - komunalni doprinos, komunalna naknada i koncesije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Pomoći iz državnog, županijskog proračuna, fondova EU i dr.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Opći prihodi i primici proračuna</w:t>
            </w:r>
          </w:p>
        </w:tc>
      </w:tr>
      <w:tr w:rsidR="00926278" w:rsidRPr="00926278" w:rsidTr="00926278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Kanal oborinskih voda u Grohotama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926278" w:rsidRPr="00926278" w:rsidTr="0092627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Biciklističke staze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Projektna dokumentacija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926278" w:rsidRPr="00926278" w:rsidTr="0092627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Šetnica </w:t>
            </w:r>
            <w:proofErr w:type="spellStart"/>
            <w:r w:rsidRPr="0092627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Dešenja</w:t>
            </w:r>
            <w:proofErr w:type="spellEnd"/>
            <w:r w:rsidRPr="0092627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-</w:t>
            </w:r>
            <w:proofErr w:type="spellStart"/>
            <w:r w:rsidRPr="0092627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Zašćitak</w:t>
            </w:r>
            <w:proofErr w:type="spellEnd"/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Projektna dokumentacija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926278" w:rsidRPr="00926278" w:rsidTr="00926278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Zelena tranzicija- izgradnja solarnih polja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Građevinski radovi i nadzor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926278" w:rsidRPr="00926278" w:rsidTr="00926278">
        <w:trPr>
          <w:trHeight w:val="315"/>
          <w:jc w:val="center"/>
        </w:trPr>
        <w:tc>
          <w:tcPr>
            <w:tcW w:w="564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6278" w:rsidRPr="00926278" w:rsidRDefault="00926278" w:rsidP="00926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UKUPNO: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195.000,00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278" w:rsidRPr="00926278" w:rsidRDefault="00926278" w:rsidP="00926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62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</w:tbl>
    <w:p w:rsidR="00FE5F8F" w:rsidRDefault="00FE5F8F" w:rsidP="005D1B61">
      <w:pPr>
        <w:spacing w:after="0" w:line="240" w:lineRule="auto"/>
        <w:rPr>
          <w:rFonts w:ascii="Times New Roman" w:eastAsia="Times New Roman" w:hAnsi="Times New Roman"/>
          <w:bCs/>
          <w:i/>
          <w:lang w:eastAsia="hr-HR"/>
        </w:rPr>
      </w:pPr>
    </w:p>
    <w:p w:rsidR="00B706D8" w:rsidRDefault="00B706D8" w:rsidP="005D1B61">
      <w:pPr>
        <w:spacing w:after="0" w:line="240" w:lineRule="auto"/>
        <w:rPr>
          <w:rFonts w:ascii="Times New Roman" w:eastAsia="Times New Roman" w:hAnsi="Times New Roman"/>
          <w:bCs/>
          <w:i/>
          <w:lang w:eastAsia="hr-HR"/>
        </w:rPr>
      </w:pPr>
    </w:p>
    <w:p w:rsidR="00B706D8" w:rsidRDefault="00B706D8" w:rsidP="005D1B61">
      <w:pPr>
        <w:spacing w:after="0" w:line="240" w:lineRule="auto"/>
        <w:rPr>
          <w:rFonts w:ascii="Times New Roman" w:eastAsia="Times New Roman" w:hAnsi="Times New Roman"/>
          <w:bCs/>
          <w:i/>
          <w:lang w:eastAsia="hr-HR"/>
        </w:rPr>
      </w:pPr>
    </w:p>
    <w:p w:rsidR="005D1B61" w:rsidRPr="002B72DE" w:rsidRDefault="005D1B61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  <w:r w:rsidRPr="002B72DE">
        <w:rPr>
          <w:rFonts w:ascii="Times New Roman" w:eastAsia="Carlito" w:hAnsi="Times New Roman"/>
          <w:b/>
        </w:rPr>
        <w:t>Članak 9.</w:t>
      </w:r>
    </w:p>
    <w:p w:rsidR="00587BC7" w:rsidRPr="002B72DE" w:rsidRDefault="00587BC7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705661" w:rsidRDefault="005D1B61" w:rsidP="002B72DE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/>
          <w:b/>
          <w:u w:val="single"/>
        </w:rPr>
      </w:pPr>
      <w:r w:rsidRPr="002B72DE">
        <w:rPr>
          <w:rFonts w:ascii="Times New Roman" w:eastAsia="Times New Roman" w:hAnsi="Times New Roman"/>
          <w:b/>
          <w:u w:val="single"/>
        </w:rPr>
        <w:t>POSTOJEĆE GRAĐEVINE KOMUNALNE INFRASTRUKTURE KOJE ĆE SE REKONSTRUIRATI I NAČIN REKONSTRUKCIJE</w:t>
      </w:r>
    </w:p>
    <w:p w:rsidR="002B72DE" w:rsidRPr="002B72DE" w:rsidRDefault="002B72DE" w:rsidP="002B72DE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/>
          <w:b/>
          <w:u w:val="single"/>
        </w:rPr>
      </w:pPr>
    </w:p>
    <w:p w:rsidR="00FE5F8F" w:rsidRPr="002B72DE" w:rsidRDefault="00FE5F8F" w:rsidP="005D1B6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b/>
          <w:u w:val="single"/>
        </w:rPr>
      </w:pPr>
    </w:p>
    <w:p w:rsidR="00587BC7" w:rsidRDefault="00587BC7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tbl>
      <w:tblPr>
        <w:tblW w:w="11093" w:type="dxa"/>
        <w:jc w:val="center"/>
        <w:tblInd w:w="93" w:type="dxa"/>
        <w:tblLook w:val="04A0" w:firstRow="1" w:lastRow="0" w:firstColumn="1" w:lastColumn="0" w:noHBand="0" w:noVBand="1"/>
      </w:tblPr>
      <w:tblGrid>
        <w:gridCol w:w="911"/>
        <w:gridCol w:w="2501"/>
        <w:gridCol w:w="2519"/>
        <w:gridCol w:w="1345"/>
        <w:gridCol w:w="1516"/>
        <w:gridCol w:w="1285"/>
        <w:gridCol w:w="1016"/>
      </w:tblGrid>
      <w:tr w:rsidR="00E60FDF" w:rsidRPr="00E60FDF" w:rsidTr="00E60FDF">
        <w:trPr>
          <w:trHeight w:val="300"/>
          <w:jc w:val="center"/>
        </w:trPr>
        <w:tc>
          <w:tcPr>
            <w:tcW w:w="91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Red.broj</w:t>
            </w:r>
            <w:proofErr w:type="spellEnd"/>
          </w:p>
        </w:tc>
        <w:tc>
          <w:tcPr>
            <w:tcW w:w="25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Naziv investicije</w:t>
            </w:r>
          </w:p>
        </w:tc>
        <w:tc>
          <w:tcPr>
            <w:tcW w:w="25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Opis planiranih rashoda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Procjena troškova                        U EURIMA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Izvor financiranja U EURIMA</w:t>
            </w:r>
          </w:p>
        </w:tc>
      </w:tr>
      <w:tr w:rsidR="00E60FDF" w:rsidRPr="00E60FDF" w:rsidTr="00E60FDF">
        <w:trPr>
          <w:trHeight w:val="1830"/>
          <w:jc w:val="center"/>
        </w:trPr>
        <w:tc>
          <w:tcPr>
            <w:tcW w:w="9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Namjenski prihodi - komunalni doprinos, komunalna naknada i koncesije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Pomoći iz državnog, županijskog proračuna, fondova EU i dr.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Opći prihodi i primici proračuna</w:t>
            </w:r>
          </w:p>
        </w:tc>
      </w:tr>
      <w:tr w:rsidR="00E60FDF" w:rsidRPr="00E60FDF" w:rsidTr="00E60FDF">
        <w:trPr>
          <w:trHeight w:val="780"/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Uređenje "Lokve" u Maslinici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Projektna dokumentacija, otkup zemljišta, Građevinski radovi, nadzor i opremanje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60FDF" w:rsidRPr="00E60FDF" w:rsidTr="00E60FDF">
        <w:trPr>
          <w:trHeight w:val="300"/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Uređenje riva i pomorskog dobra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60FDF" w:rsidRPr="00E60FDF" w:rsidTr="00E60FDF">
        <w:trPr>
          <w:trHeight w:val="510"/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Uređenje plaže Punta-Tepli bok u Maslinici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60FDF" w:rsidRPr="00E60FDF" w:rsidTr="00E60FDF">
        <w:trPr>
          <w:trHeight w:val="300"/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Uređenje plaže u Banjama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Projektna dokumentacija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60FDF" w:rsidRPr="00E60FDF" w:rsidTr="00E60FDF">
        <w:trPr>
          <w:trHeight w:val="510"/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Uređenje trga Šoltanskih žrtava u Grohotama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Projektna dokumentacija, radovi i nadzor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60FDF" w:rsidRPr="00E60FDF" w:rsidTr="00E60FDF">
        <w:trPr>
          <w:trHeight w:val="300"/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Uređenje "</w:t>
            </w:r>
            <w:proofErr w:type="spellStart"/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Kavčine</w:t>
            </w:r>
            <w:proofErr w:type="spellEnd"/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" u Grohotama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60FDF" w:rsidRPr="00E60FDF" w:rsidTr="00E60FDF">
        <w:trPr>
          <w:trHeight w:val="510"/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Uređenje trga </w:t>
            </w:r>
            <w:proofErr w:type="spellStart"/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Ravanac</w:t>
            </w:r>
            <w:proofErr w:type="spellEnd"/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u Gornjem Selu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60FDF" w:rsidRPr="00E60FDF" w:rsidTr="00E60FDF">
        <w:trPr>
          <w:trHeight w:val="510"/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Uređenje trga Eugena Buktenica u Grohotama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60FDF" w:rsidRPr="00E60FDF" w:rsidTr="00E60FDF">
        <w:trPr>
          <w:trHeight w:val="510"/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Komunalno opremanje javnih površina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Opremanje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60FDF" w:rsidRPr="00E60FDF" w:rsidTr="00E60FDF">
        <w:trPr>
          <w:trHeight w:val="510"/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Uređenje okoliša oko Sv. Tereze u Rogaču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60FDF" w:rsidRPr="00E60FDF" w:rsidTr="00E60FDF">
        <w:trPr>
          <w:trHeight w:val="510"/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Sanacija potpornih zidova na pomorskom dobru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60FDF" w:rsidRPr="00E60FDF" w:rsidTr="00E60FDF">
        <w:trPr>
          <w:trHeight w:val="510"/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Betoniranje nerazvrstanih cesta i putova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60FDF" w:rsidRPr="00E60FDF" w:rsidTr="00E60FDF">
        <w:trPr>
          <w:trHeight w:val="510"/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Asfaltiranje nerazvrstanih cesta i putova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60FDF" w:rsidRPr="00E60FDF" w:rsidTr="00E60FDF">
        <w:trPr>
          <w:trHeight w:val="570"/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Uređenje prostora za ispraćaj na groblju u Gornjem Selu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60FDF" w:rsidRPr="00E60FDF" w:rsidTr="00E60FDF">
        <w:trPr>
          <w:trHeight w:val="300"/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Uređenje groblja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E60FDF" w:rsidRPr="00E60FDF" w:rsidTr="00E60FDF">
        <w:trPr>
          <w:trHeight w:val="510"/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Heliodrom</w:t>
            </w:r>
            <w:proofErr w:type="spellEnd"/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Javna rasvjeta, Građevinski radovi i nadzor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60FDF" w:rsidRPr="00E60FDF" w:rsidTr="00E60FDF">
        <w:trPr>
          <w:trHeight w:val="315"/>
          <w:jc w:val="center"/>
        </w:trPr>
        <w:tc>
          <w:tcPr>
            <w:tcW w:w="593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60FDF" w:rsidRPr="00E60FDF" w:rsidRDefault="00E60FDF" w:rsidP="00E60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UKUPNO: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765.000,00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565.000,00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</w:tbl>
    <w:p w:rsidR="002B72DE" w:rsidRDefault="002B72DE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2B72DE" w:rsidRDefault="002B72DE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2B72DE" w:rsidRDefault="002B72DE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2B72DE" w:rsidRDefault="002B72DE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2B72DE" w:rsidRDefault="002B72DE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</w:p>
    <w:p w:rsidR="005D1B61" w:rsidRPr="002B72DE" w:rsidRDefault="005D1B61" w:rsidP="005D1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rlito" w:hAnsi="Times New Roman"/>
          <w:b/>
        </w:rPr>
      </w:pPr>
      <w:r w:rsidRPr="002B72DE">
        <w:rPr>
          <w:rFonts w:ascii="Times New Roman" w:eastAsia="Carlito" w:hAnsi="Times New Roman"/>
          <w:b/>
        </w:rPr>
        <w:lastRenderedPageBreak/>
        <w:t>Članak 10.</w:t>
      </w:r>
    </w:p>
    <w:p w:rsidR="00405425" w:rsidRPr="00E60FDF" w:rsidRDefault="00FE5F8F" w:rsidP="005D1B6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b/>
          <w:u w:val="single"/>
        </w:rPr>
      </w:pPr>
      <w:r w:rsidRPr="002B72DE">
        <w:rPr>
          <w:rFonts w:ascii="Times New Roman" w:eastAsia="Times New Roman" w:hAnsi="Times New Roman"/>
          <w:b/>
          <w:u w:val="single"/>
        </w:rPr>
        <w:t>REKPITULACIJA:</w:t>
      </w:r>
    </w:p>
    <w:tbl>
      <w:tblPr>
        <w:tblW w:w="10954" w:type="dxa"/>
        <w:jc w:val="center"/>
        <w:tblInd w:w="93" w:type="dxa"/>
        <w:tblLook w:val="04A0" w:firstRow="1" w:lastRow="0" w:firstColumn="1" w:lastColumn="0" w:noHBand="0" w:noVBand="1"/>
      </w:tblPr>
      <w:tblGrid>
        <w:gridCol w:w="5002"/>
        <w:gridCol w:w="1572"/>
        <w:gridCol w:w="1620"/>
        <w:gridCol w:w="1520"/>
        <w:gridCol w:w="1240"/>
      </w:tblGrid>
      <w:tr w:rsidR="00E60FDF" w:rsidRPr="00E60FDF" w:rsidTr="00E60FDF">
        <w:trPr>
          <w:trHeight w:val="300"/>
          <w:jc w:val="center"/>
        </w:trPr>
        <w:tc>
          <w:tcPr>
            <w:tcW w:w="5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Procjena troškova                        U EURIMA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Izvor financiranja U EURIMA</w:t>
            </w:r>
          </w:p>
        </w:tc>
      </w:tr>
      <w:tr w:rsidR="00E60FDF" w:rsidRPr="00E60FDF" w:rsidTr="00E60FDF">
        <w:trPr>
          <w:trHeight w:val="1190"/>
          <w:jc w:val="center"/>
        </w:trPr>
        <w:tc>
          <w:tcPr>
            <w:tcW w:w="5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Namjenski prihodi - komunalni doprinos, komunalna naknada i koncesije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Pomoći iz državnog, županijskog proračuna, fondova EU i dr.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Opći prihodi i primici proračuna</w:t>
            </w:r>
          </w:p>
        </w:tc>
      </w:tr>
      <w:tr w:rsidR="00E60FDF" w:rsidRPr="00E60FDF" w:rsidTr="00E60FDF">
        <w:trPr>
          <w:trHeight w:val="855"/>
          <w:jc w:val="center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DF" w:rsidRPr="00E60FDF" w:rsidRDefault="00E60FDF" w:rsidP="00E60F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GRAĐEVINE KOMUNALNE INFRASTRUKTURE KOJE ĆE SE GRADITI RADI UREĐENJA NEUREĐENIH DIJELOVA GRAĐEVINSKOG PODRUČJA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60FDF" w:rsidRPr="00E60FDF" w:rsidTr="00E60FDF">
        <w:trPr>
          <w:trHeight w:val="855"/>
          <w:jc w:val="center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DF" w:rsidRPr="00E60FDF" w:rsidRDefault="00E60FDF" w:rsidP="00E60F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GRAĐEVINE KOMUNALNE INFRASTRUKTURE KOJE ĆE SE GRADITI U UREĐENIM DIJELOVIMA GRAĐEVINSKOG PODRUČJA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762.000,00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605.000,00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157.000,00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60FDF" w:rsidRPr="00E60FDF" w:rsidTr="00E60FDF">
        <w:trPr>
          <w:trHeight w:val="795"/>
          <w:jc w:val="center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DF" w:rsidRPr="00E60FDF" w:rsidRDefault="00E60FDF" w:rsidP="00E60F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GRAĐEVINE KOMUNALNE INFRASTRUKTURE KOJE ĆE SE GRADITI IZVAN GRAĐEVINSKOG PODRUČJA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195.000,00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60FDF" w:rsidRPr="00E60FDF" w:rsidTr="00E60FDF">
        <w:trPr>
          <w:trHeight w:val="825"/>
          <w:jc w:val="center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DF" w:rsidRPr="00E60FDF" w:rsidRDefault="00E60FDF" w:rsidP="00E60F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POSTOJEĆE GRAĐEVINE KOMUNALNE INFRASTRUKTURE KOJE ĆE SE REKONSTRUIRATI I NAČIN REKONSTRUKCIJE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765.000,00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565.000,00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60FDF" w:rsidRPr="00E60FDF" w:rsidTr="00E60FDF">
        <w:trPr>
          <w:trHeight w:val="300"/>
          <w:jc w:val="center"/>
        </w:trPr>
        <w:tc>
          <w:tcPr>
            <w:tcW w:w="5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UKUPNO: 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1.792.000,00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1.290.000,00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502.000,00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60F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60FDF" w:rsidRPr="00E60FDF" w:rsidTr="00E60FDF">
        <w:trPr>
          <w:trHeight w:val="300"/>
          <w:jc w:val="center"/>
        </w:trPr>
        <w:tc>
          <w:tcPr>
            <w:tcW w:w="5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926278" w:rsidRDefault="00926278" w:rsidP="00BE3728">
      <w:pPr>
        <w:spacing w:after="0" w:line="240" w:lineRule="auto"/>
        <w:rPr>
          <w:rFonts w:ascii="Times New Roman" w:eastAsia="Times New Roman" w:hAnsi="Times New Roman"/>
          <w:lang w:val="pl-PL"/>
        </w:rPr>
      </w:pPr>
    </w:p>
    <w:tbl>
      <w:tblPr>
        <w:tblW w:w="11087" w:type="dxa"/>
        <w:jc w:val="center"/>
        <w:tblInd w:w="93" w:type="dxa"/>
        <w:tblLook w:val="04A0" w:firstRow="1" w:lastRow="0" w:firstColumn="1" w:lastColumn="0" w:noHBand="0" w:noVBand="1"/>
      </w:tblPr>
      <w:tblGrid>
        <w:gridCol w:w="4927"/>
        <w:gridCol w:w="1780"/>
        <w:gridCol w:w="1620"/>
        <w:gridCol w:w="1520"/>
        <w:gridCol w:w="1240"/>
      </w:tblGrid>
      <w:tr w:rsidR="00E60FDF" w:rsidRPr="00E60FDF" w:rsidTr="00E60FDF">
        <w:trPr>
          <w:trHeight w:val="300"/>
          <w:jc w:val="center"/>
        </w:trPr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E60FDF">
              <w:rPr>
                <w:rFonts w:eastAsia="Times New Roman" w:cs="Calibri"/>
                <w:b/>
                <w:bCs/>
                <w:color w:val="000000"/>
                <w:lang w:eastAsia="hr-HR"/>
              </w:rPr>
              <w:t>AKTIVNOST U PRORAČUNU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60FDF">
              <w:rPr>
                <w:rFonts w:eastAsia="Times New Roman" w:cs="Calibri"/>
                <w:color w:val="000000"/>
                <w:lang w:eastAsia="hr-HR"/>
              </w:rPr>
              <w:t>Procjena troškova                        U EURIMA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60FDF">
              <w:rPr>
                <w:rFonts w:eastAsia="Times New Roman" w:cs="Calibri"/>
                <w:color w:val="000000"/>
                <w:lang w:eastAsia="hr-HR"/>
              </w:rPr>
              <w:t>Izvor financiranja U EURIMA</w:t>
            </w:r>
          </w:p>
        </w:tc>
      </w:tr>
      <w:tr w:rsidR="00E60FDF" w:rsidRPr="00E60FDF" w:rsidTr="00E60FDF">
        <w:trPr>
          <w:trHeight w:val="2100"/>
          <w:jc w:val="center"/>
        </w:trPr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E60FDF">
              <w:rPr>
                <w:rFonts w:eastAsia="Times New Roman" w:cs="Calibri"/>
                <w:b/>
                <w:bCs/>
                <w:color w:val="000000"/>
                <w:lang w:eastAsia="hr-HR"/>
              </w:rPr>
              <w:t>Namjenski prihodi - komunalni doprinos, komunalna naknada i koncesije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E60FDF">
              <w:rPr>
                <w:rFonts w:eastAsia="Times New Roman" w:cs="Calibri"/>
                <w:b/>
                <w:bCs/>
                <w:color w:val="000000"/>
                <w:lang w:eastAsia="hr-HR"/>
              </w:rPr>
              <w:t>Pomoći iz državnog, županijskog proračuna, fondova EU i dr.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E60FDF">
              <w:rPr>
                <w:rFonts w:eastAsia="Times New Roman" w:cs="Calibri"/>
                <w:b/>
                <w:bCs/>
                <w:color w:val="000000"/>
                <w:lang w:eastAsia="hr-HR"/>
              </w:rPr>
              <w:t>Opći prihodi i primici proračuna</w:t>
            </w:r>
          </w:p>
        </w:tc>
      </w:tr>
      <w:tr w:rsidR="00E60FDF" w:rsidRPr="00E60FDF" w:rsidTr="00E60FDF">
        <w:trPr>
          <w:trHeight w:val="300"/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E60FDF">
              <w:rPr>
                <w:rFonts w:eastAsia="Times New Roman" w:cs="Calibri"/>
                <w:b/>
                <w:bCs/>
                <w:color w:val="000000"/>
                <w:lang w:eastAsia="hr-HR"/>
              </w:rPr>
              <w:t>NOVE DIONICE JAVNE RASVJETE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E60FDF">
              <w:rPr>
                <w:rFonts w:eastAsia="Times New Roman" w:cs="Calibri"/>
                <w:color w:val="000000"/>
                <w:lang w:eastAsia="hr-HR"/>
              </w:rPr>
              <w:t>175.000,00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E60FDF">
              <w:rPr>
                <w:rFonts w:eastAsia="Times New Roman" w:cs="Calibri"/>
                <w:color w:val="000000"/>
                <w:lang w:eastAsia="hr-HR"/>
              </w:rPr>
              <w:t>100.000,00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E60FDF">
              <w:rPr>
                <w:rFonts w:eastAsia="Times New Roman" w:cs="Calibri"/>
                <w:color w:val="000000"/>
                <w:lang w:eastAsia="hr-HR"/>
              </w:rPr>
              <w:t>75.000,00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E60FDF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</w:tr>
      <w:tr w:rsidR="00E60FDF" w:rsidRPr="00E60FDF" w:rsidTr="00E60FDF">
        <w:trPr>
          <w:trHeight w:val="300"/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E60FDF">
              <w:rPr>
                <w:rFonts w:eastAsia="Times New Roman" w:cs="Calibri"/>
                <w:b/>
                <w:bCs/>
                <w:color w:val="000000"/>
                <w:lang w:eastAsia="hr-HR"/>
              </w:rPr>
              <w:t>PROŠIRENJE I UREĐENJE MJESNIH GROBLJA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E60FDF">
              <w:rPr>
                <w:rFonts w:eastAsia="Times New Roman" w:cs="Calibri"/>
                <w:color w:val="000000"/>
                <w:lang w:eastAsia="hr-HR"/>
              </w:rPr>
              <w:t>135.000,00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E60FDF">
              <w:rPr>
                <w:rFonts w:eastAsia="Times New Roman" w:cs="Calibri"/>
                <w:color w:val="000000"/>
                <w:lang w:eastAsia="hr-HR"/>
              </w:rPr>
              <w:t>100.000,00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E60FDF">
              <w:rPr>
                <w:rFonts w:eastAsia="Times New Roman" w:cs="Calibri"/>
                <w:color w:val="000000"/>
                <w:lang w:eastAsia="hr-HR"/>
              </w:rPr>
              <w:t>35.000,00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E60FDF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</w:tr>
      <w:tr w:rsidR="00E60FDF" w:rsidRPr="00E60FDF" w:rsidTr="00E60FDF">
        <w:trPr>
          <w:trHeight w:val="300"/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E60FDF">
              <w:rPr>
                <w:rFonts w:eastAsia="Times New Roman" w:cs="Calibri"/>
                <w:b/>
                <w:bCs/>
                <w:color w:val="000000"/>
                <w:lang w:eastAsia="hr-HR"/>
              </w:rPr>
              <w:t>MODERNIZACIJA NERAZVRSTANIH CESTA I PUTOVA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E60FDF">
              <w:rPr>
                <w:rFonts w:eastAsia="Times New Roman" w:cs="Calibri"/>
                <w:color w:val="000000"/>
                <w:lang w:eastAsia="hr-HR"/>
              </w:rPr>
              <w:t>275.000,00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E60FDF">
              <w:rPr>
                <w:rFonts w:eastAsia="Times New Roman" w:cs="Calibri"/>
                <w:color w:val="000000"/>
                <w:lang w:eastAsia="hr-HR"/>
              </w:rPr>
              <w:t>220.000,00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E60FDF">
              <w:rPr>
                <w:rFonts w:eastAsia="Times New Roman" w:cs="Calibri"/>
                <w:color w:val="000000"/>
                <w:lang w:eastAsia="hr-HR"/>
              </w:rPr>
              <w:t>55.000,00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E60FDF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</w:tr>
      <w:tr w:rsidR="00E60FDF" w:rsidRPr="00E60FDF" w:rsidTr="00E60FDF">
        <w:trPr>
          <w:trHeight w:val="300"/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E60FDF">
              <w:rPr>
                <w:rFonts w:eastAsia="Times New Roman" w:cs="Calibri"/>
                <w:b/>
                <w:bCs/>
                <w:color w:val="000000"/>
                <w:lang w:eastAsia="hr-HR"/>
              </w:rPr>
              <w:t>UREĐENJE JAVNO PROMETNIH POVRŠINA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E60FDF">
              <w:rPr>
                <w:rFonts w:eastAsia="Times New Roman" w:cs="Calibri"/>
                <w:color w:val="000000"/>
                <w:lang w:eastAsia="hr-HR"/>
              </w:rPr>
              <w:t>757.000,00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E60FDF">
              <w:rPr>
                <w:rFonts w:eastAsia="Times New Roman" w:cs="Calibri"/>
                <w:color w:val="000000"/>
                <w:lang w:eastAsia="hr-HR"/>
              </w:rPr>
              <w:t>580.000,00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E60FDF">
              <w:rPr>
                <w:rFonts w:eastAsia="Times New Roman" w:cs="Calibri"/>
                <w:color w:val="000000"/>
                <w:lang w:eastAsia="hr-HR"/>
              </w:rPr>
              <w:t>177.000,00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E60FDF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</w:tr>
      <w:tr w:rsidR="00E60FDF" w:rsidRPr="00E60FDF" w:rsidTr="00E60FDF">
        <w:trPr>
          <w:trHeight w:val="300"/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E60FDF">
              <w:rPr>
                <w:rFonts w:eastAsia="Times New Roman" w:cs="Calibri"/>
                <w:b/>
                <w:bCs/>
                <w:color w:val="000000"/>
                <w:lang w:eastAsia="hr-HR"/>
              </w:rPr>
              <w:t>UREĐENJE ZELENIH POVRŠINA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E60FDF">
              <w:rPr>
                <w:rFonts w:eastAsia="Times New Roman" w:cs="Calibri"/>
                <w:color w:val="000000"/>
                <w:lang w:eastAsia="hr-HR"/>
              </w:rPr>
              <w:t>100.000,00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E60FDF">
              <w:rPr>
                <w:rFonts w:eastAsia="Times New Roman" w:cs="Calibri"/>
                <w:color w:val="000000"/>
                <w:lang w:eastAsia="hr-HR"/>
              </w:rPr>
              <w:t>60.000,00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E60FDF">
              <w:rPr>
                <w:rFonts w:eastAsia="Times New Roman" w:cs="Calibri"/>
                <w:color w:val="000000"/>
                <w:lang w:eastAsia="hr-HR"/>
              </w:rPr>
              <w:t>40.000,00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E60FDF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</w:tr>
      <w:tr w:rsidR="00E60FDF" w:rsidRPr="00E60FDF" w:rsidTr="00E60FDF">
        <w:trPr>
          <w:trHeight w:val="555"/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E60FDF">
              <w:rPr>
                <w:rFonts w:eastAsia="Times New Roman" w:cs="Calibri"/>
                <w:b/>
                <w:bCs/>
                <w:color w:val="000000"/>
                <w:lang w:eastAsia="hr-HR"/>
              </w:rPr>
              <w:t>GRAĐENJE GRAĐEVINA, UREĐAJA I OPREME JAVNE NAMJENE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E60FDF">
              <w:rPr>
                <w:rFonts w:eastAsia="Times New Roman" w:cs="Calibri"/>
                <w:color w:val="000000"/>
                <w:lang w:eastAsia="hr-HR"/>
              </w:rPr>
              <w:t>230.000,00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E60FDF">
              <w:rPr>
                <w:rFonts w:eastAsia="Times New Roman" w:cs="Calibri"/>
                <w:color w:val="000000"/>
                <w:lang w:eastAsia="hr-HR"/>
              </w:rPr>
              <w:t>110.000,00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E60FDF">
              <w:rPr>
                <w:rFonts w:eastAsia="Times New Roman" w:cs="Calibri"/>
                <w:color w:val="000000"/>
                <w:lang w:eastAsia="hr-HR"/>
              </w:rPr>
              <w:t>120.000,00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E60FDF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</w:tr>
      <w:tr w:rsidR="00E60FDF" w:rsidRPr="00E60FDF" w:rsidTr="00E60FDF">
        <w:trPr>
          <w:trHeight w:val="300"/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E60FDF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IZGRADNJA CESTE ŠIPOVA U MASLINICI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E60FDF">
              <w:rPr>
                <w:rFonts w:eastAsia="Times New Roman" w:cs="Calibri"/>
                <w:color w:val="000000"/>
                <w:lang w:eastAsia="hr-HR"/>
              </w:rPr>
              <w:t>20.000,00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E60FDF">
              <w:rPr>
                <w:rFonts w:eastAsia="Times New Roman" w:cs="Calibri"/>
                <w:color w:val="000000"/>
                <w:lang w:eastAsia="hr-HR"/>
              </w:rPr>
              <w:t>20.000,00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E60FDF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E60FDF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</w:tr>
      <w:tr w:rsidR="00E60FDF" w:rsidRPr="00E60FDF" w:rsidTr="00E60FDF">
        <w:trPr>
          <w:trHeight w:val="300"/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E60FDF">
              <w:rPr>
                <w:rFonts w:eastAsia="Times New Roman" w:cs="Calibri"/>
                <w:b/>
                <w:bCs/>
                <w:color w:val="000000"/>
                <w:lang w:eastAsia="hr-HR"/>
              </w:rPr>
              <w:t>IZGRADNJA PRISTUPNE CESTE PREMA POS STANOVIMA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E60FDF">
              <w:rPr>
                <w:rFonts w:eastAsia="Times New Roman" w:cs="Calibri"/>
                <w:color w:val="000000"/>
                <w:lang w:eastAsia="hr-HR"/>
              </w:rPr>
              <w:t>100.000,00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E60FDF">
              <w:rPr>
                <w:rFonts w:eastAsia="Times New Roman" w:cs="Calibri"/>
                <w:color w:val="000000"/>
                <w:lang w:eastAsia="hr-HR"/>
              </w:rPr>
              <w:t>100.000,00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E60FDF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FDF" w:rsidRPr="00E60FDF" w:rsidRDefault="00E60FDF" w:rsidP="00E60F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E60FDF"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</w:tr>
      <w:tr w:rsidR="00E60FDF" w:rsidRPr="00E60FDF" w:rsidTr="00E60FDF">
        <w:trPr>
          <w:trHeight w:val="300"/>
          <w:jc w:val="center"/>
        </w:trPr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E60FDF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UKUPNO: 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E60FDF">
              <w:rPr>
                <w:rFonts w:eastAsia="Times New Roman" w:cs="Calibri"/>
                <w:b/>
                <w:bCs/>
                <w:color w:val="000000"/>
                <w:lang w:eastAsia="hr-HR"/>
              </w:rPr>
              <w:t>1.792.000,00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E60FDF">
              <w:rPr>
                <w:rFonts w:eastAsia="Times New Roman" w:cs="Calibri"/>
                <w:b/>
                <w:bCs/>
                <w:color w:val="000000"/>
                <w:lang w:eastAsia="hr-HR"/>
              </w:rPr>
              <w:t>1.290.000,00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E60FDF">
              <w:rPr>
                <w:rFonts w:eastAsia="Times New Roman" w:cs="Calibri"/>
                <w:b/>
                <w:bCs/>
                <w:color w:val="000000"/>
                <w:lang w:eastAsia="hr-HR"/>
              </w:rPr>
              <w:t>502.000,00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E60FDF">
              <w:rPr>
                <w:rFonts w:eastAsia="Times New Roman" w:cs="Calibri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E60FDF" w:rsidRPr="00E60FDF" w:rsidTr="00E60FDF">
        <w:trPr>
          <w:trHeight w:val="300"/>
          <w:jc w:val="center"/>
        </w:trPr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FDF" w:rsidRPr="00E60FDF" w:rsidRDefault="00E60FDF" w:rsidP="00E60FD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</w:tr>
    </w:tbl>
    <w:p w:rsidR="00E60FDF" w:rsidRDefault="00E60FDF" w:rsidP="00BE3728">
      <w:pPr>
        <w:spacing w:after="0" w:line="240" w:lineRule="auto"/>
        <w:rPr>
          <w:rFonts w:ascii="Times New Roman" w:eastAsia="Times New Roman" w:hAnsi="Times New Roman"/>
          <w:lang w:val="pl-PL"/>
        </w:rPr>
      </w:pPr>
    </w:p>
    <w:p w:rsidR="00BE3728" w:rsidRPr="002B72DE" w:rsidRDefault="00BE3728" w:rsidP="00BE3728">
      <w:pPr>
        <w:spacing w:after="0" w:line="240" w:lineRule="auto"/>
        <w:rPr>
          <w:rFonts w:ascii="Times New Roman" w:eastAsia="Times New Roman" w:hAnsi="Times New Roman"/>
          <w:lang w:val="pl-PL"/>
        </w:rPr>
      </w:pPr>
      <w:bookmarkStart w:id="0" w:name="_GoBack"/>
      <w:bookmarkEnd w:id="0"/>
      <w:r w:rsidRPr="002B72DE">
        <w:rPr>
          <w:rFonts w:ascii="Times New Roman" w:eastAsia="Times New Roman" w:hAnsi="Times New Roman"/>
          <w:lang w:val="pl-PL"/>
        </w:rPr>
        <w:t>Ovaj P</w:t>
      </w:r>
      <w:r w:rsidR="00CB3D11" w:rsidRPr="002B72DE">
        <w:rPr>
          <w:rFonts w:ascii="Times New Roman" w:eastAsia="Times New Roman" w:hAnsi="Times New Roman"/>
          <w:lang w:val="pl-PL"/>
        </w:rPr>
        <w:t xml:space="preserve">rogram </w:t>
      </w:r>
      <w:r w:rsidR="00D56237">
        <w:rPr>
          <w:rFonts w:ascii="Times New Roman" w:eastAsia="Times New Roman" w:hAnsi="Times New Roman"/>
          <w:lang w:val="pl-PL"/>
        </w:rPr>
        <w:t>stupa na snagu 01.01.202</w:t>
      </w:r>
      <w:r w:rsidR="00B706D8">
        <w:rPr>
          <w:rFonts w:ascii="Times New Roman" w:eastAsia="Times New Roman" w:hAnsi="Times New Roman"/>
          <w:lang w:val="pl-PL"/>
        </w:rPr>
        <w:t>4</w:t>
      </w:r>
      <w:r w:rsidRPr="002B72DE">
        <w:rPr>
          <w:rFonts w:ascii="Times New Roman" w:eastAsia="Times New Roman" w:hAnsi="Times New Roman"/>
          <w:lang w:val="pl-PL"/>
        </w:rPr>
        <w:t>. i objavit će se u „Službenom glasniku Općine Šolta”.</w:t>
      </w:r>
    </w:p>
    <w:p w:rsidR="00BE3728" w:rsidRPr="002B72DE" w:rsidRDefault="00BE3728" w:rsidP="00BE3728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BE3728" w:rsidRPr="002B72DE" w:rsidRDefault="00D56237" w:rsidP="00BE3728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Klasa:</w:t>
      </w:r>
      <w:r>
        <w:rPr>
          <w:rFonts w:ascii="Times New Roman" w:eastAsia="Times New Roman" w:hAnsi="Times New Roman"/>
          <w:lang w:eastAsia="hr-HR"/>
        </w:rPr>
        <w:tab/>
        <w:t>400-06/2</w:t>
      </w:r>
      <w:r w:rsidR="00B706D8">
        <w:rPr>
          <w:rFonts w:ascii="Times New Roman" w:eastAsia="Times New Roman" w:hAnsi="Times New Roman"/>
          <w:lang w:eastAsia="hr-HR"/>
        </w:rPr>
        <w:t>3</w:t>
      </w:r>
      <w:r>
        <w:rPr>
          <w:rFonts w:ascii="Times New Roman" w:eastAsia="Times New Roman" w:hAnsi="Times New Roman"/>
          <w:lang w:eastAsia="hr-HR"/>
        </w:rPr>
        <w:t>-02/</w:t>
      </w:r>
      <w:r w:rsidR="00B706D8">
        <w:rPr>
          <w:rFonts w:ascii="Times New Roman" w:eastAsia="Times New Roman" w:hAnsi="Times New Roman"/>
          <w:lang w:eastAsia="hr-HR"/>
        </w:rPr>
        <w:t>07</w:t>
      </w:r>
      <w:r w:rsidR="00BE3728" w:rsidRPr="002B72DE">
        <w:rPr>
          <w:rFonts w:ascii="Times New Roman" w:eastAsia="Times New Roman" w:hAnsi="Times New Roman"/>
          <w:lang w:eastAsia="hr-HR"/>
        </w:rPr>
        <w:tab/>
      </w:r>
      <w:r w:rsidR="00BE3728" w:rsidRPr="002B72DE">
        <w:rPr>
          <w:rFonts w:ascii="Times New Roman" w:eastAsia="Times New Roman" w:hAnsi="Times New Roman"/>
          <w:lang w:eastAsia="hr-HR"/>
        </w:rPr>
        <w:tab/>
      </w:r>
      <w:r w:rsidR="00BE3728" w:rsidRPr="002B72DE">
        <w:rPr>
          <w:rFonts w:ascii="Times New Roman" w:eastAsia="Times New Roman" w:hAnsi="Times New Roman"/>
          <w:lang w:eastAsia="hr-HR"/>
        </w:rPr>
        <w:tab/>
      </w:r>
      <w:r w:rsidR="00BE3728" w:rsidRPr="002B72DE">
        <w:rPr>
          <w:rFonts w:ascii="Times New Roman" w:eastAsia="Times New Roman" w:hAnsi="Times New Roman"/>
          <w:lang w:eastAsia="hr-HR"/>
        </w:rPr>
        <w:tab/>
      </w:r>
      <w:r w:rsidR="00BE3728" w:rsidRPr="002B72DE">
        <w:rPr>
          <w:rFonts w:ascii="Times New Roman" w:eastAsia="Times New Roman" w:hAnsi="Times New Roman"/>
          <w:lang w:eastAsia="hr-HR"/>
        </w:rPr>
        <w:tab/>
        <w:t xml:space="preserve">Predsjednik Općinskog vijeća </w:t>
      </w:r>
    </w:p>
    <w:p w:rsidR="00BE3728" w:rsidRPr="002B72DE" w:rsidRDefault="00B706D8" w:rsidP="00BE3728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Urbroj:</w:t>
      </w:r>
      <w:r>
        <w:rPr>
          <w:rFonts w:ascii="Times New Roman" w:eastAsia="Times New Roman" w:hAnsi="Times New Roman"/>
          <w:lang w:eastAsia="hr-HR"/>
        </w:rPr>
        <w:tab/>
        <w:t xml:space="preserve"> 2181-49-01-23-</w:t>
      </w:r>
    </w:p>
    <w:p w:rsidR="00AC392E" w:rsidRPr="002B72DE" w:rsidRDefault="00BE3728" w:rsidP="00380F1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2B72DE">
        <w:rPr>
          <w:rFonts w:ascii="Times New Roman" w:eastAsia="Times New Roman" w:hAnsi="Times New Roman"/>
          <w:lang w:eastAsia="hr-HR"/>
        </w:rPr>
        <w:t>Grohote,</w:t>
      </w:r>
      <w:r w:rsidR="004B1C90">
        <w:rPr>
          <w:rFonts w:ascii="Times New Roman" w:eastAsia="Times New Roman" w:hAnsi="Times New Roman"/>
          <w:lang w:eastAsia="hr-HR"/>
        </w:rPr>
        <w:t xml:space="preserve"> </w:t>
      </w:r>
      <w:r w:rsidR="00B706D8">
        <w:rPr>
          <w:rFonts w:ascii="Times New Roman" w:eastAsia="Times New Roman" w:hAnsi="Times New Roman"/>
          <w:lang w:eastAsia="hr-HR"/>
        </w:rPr>
        <w:t xml:space="preserve">    2023</w:t>
      </w:r>
      <w:r w:rsidR="002B72DE" w:rsidRPr="002B72DE">
        <w:rPr>
          <w:rFonts w:ascii="Times New Roman" w:eastAsia="Times New Roman" w:hAnsi="Times New Roman"/>
          <w:lang w:eastAsia="hr-HR"/>
        </w:rPr>
        <w:t>.</w:t>
      </w:r>
      <w:r w:rsidR="002755AE">
        <w:rPr>
          <w:rFonts w:ascii="Times New Roman" w:eastAsia="Times New Roman" w:hAnsi="Times New Roman"/>
          <w:lang w:eastAsia="hr-HR"/>
        </w:rPr>
        <w:tab/>
      </w:r>
      <w:r w:rsidR="002755AE">
        <w:rPr>
          <w:rFonts w:ascii="Times New Roman" w:eastAsia="Times New Roman" w:hAnsi="Times New Roman"/>
          <w:lang w:eastAsia="hr-HR"/>
        </w:rPr>
        <w:tab/>
      </w:r>
      <w:r w:rsidR="002755AE">
        <w:rPr>
          <w:rFonts w:ascii="Times New Roman" w:eastAsia="Times New Roman" w:hAnsi="Times New Roman"/>
          <w:lang w:eastAsia="hr-HR"/>
        </w:rPr>
        <w:tab/>
      </w:r>
      <w:r w:rsidR="002755AE">
        <w:rPr>
          <w:rFonts w:ascii="Times New Roman" w:eastAsia="Times New Roman" w:hAnsi="Times New Roman"/>
          <w:lang w:eastAsia="hr-HR"/>
        </w:rPr>
        <w:tab/>
      </w:r>
      <w:r w:rsidR="002755AE">
        <w:rPr>
          <w:rFonts w:ascii="Times New Roman" w:eastAsia="Times New Roman" w:hAnsi="Times New Roman"/>
          <w:lang w:eastAsia="hr-HR"/>
        </w:rPr>
        <w:tab/>
      </w:r>
      <w:r w:rsidR="002755AE">
        <w:rPr>
          <w:rFonts w:ascii="Times New Roman" w:eastAsia="Times New Roman" w:hAnsi="Times New Roman"/>
          <w:lang w:eastAsia="hr-HR"/>
        </w:rPr>
        <w:tab/>
      </w:r>
      <w:r w:rsidR="00CB3D11" w:rsidRPr="002B72DE">
        <w:rPr>
          <w:rFonts w:ascii="Times New Roman" w:eastAsia="Times New Roman" w:hAnsi="Times New Roman"/>
          <w:lang w:eastAsia="hr-HR"/>
        </w:rPr>
        <w:t>Teo Tomić</w:t>
      </w:r>
      <w:r w:rsidR="004447F7" w:rsidRPr="002B72DE">
        <w:rPr>
          <w:rFonts w:ascii="Times New Roman" w:eastAsia="Times New Roman" w:hAnsi="Times New Roman"/>
          <w:lang w:eastAsia="hr-HR"/>
        </w:rPr>
        <w:t xml:space="preserve">, </w:t>
      </w:r>
      <w:proofErr w:type="spellStart"/>
      <w:r w:rsidR="004447F7" w:rsidRPr="002B72DE">
        <w:rPr>
          <w:rFonts w:ascii="Times New Roman" w:eastAsia="Times New Roman" w:hAnsi="Times New Roman"/>
          <w:lang w:eastAsia="hr-HR"/>
        </w:rPr>
        <w:t>dipl.iur</w:t>
      </w:r>
      <w:proofErr w:type="spellEnd"/>
      <w:r w:rsidR="004447F7" w:rsidRPr="002B72DE">
        <w:rPr>
          <w:rFonts w:ascii="Times New Roman" w:eastAsia="Times New Roman" w:hAnsi="Times New Roman"/>
          <w:lang w:eastAsia="hr-HR"/>
        </w:rPr>
        <w:t>.</w:t>
      </w:r>
    </w:p>
    <w:sectPr w:rsidR="00AC392E" w:rsidRPr="002B72DE" w:rsidSect="00CB3D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0AE" w:rsidRDefault="003750AE" w:rsidP="00753346">
      <w:pPr>
        <w:spacing w:after="0" w:line="240" w:lineRule="auto"/>
      </w:pPr>
      <w:r>
        <w:separator/>
      </w:r>
    </w:p>
  </w:endnote>
  <w:endnote w:type="continuationSeparator" w:id="0">
    <w:p w:rsidR="003750AE" w:rsidRDefault="003750AE" w:rsidP="0075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37" w:rsidRDefault="00D5623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073581"/>
      <w:docPartObj>
        <w:docPartGallery w:val="Page Numbers (Bottom of Page)"/>
        <w:docPartUnique/>
      </w:docPartObj>
    </w:sdtPr>
    <w:sdtEndPr/>
    <w:sdtContent>
      <w:p w:rsidR="00D56237" w:rsidRDefault="00D5623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FDF">
          <w:rPr>
            <w:noProof/>
          </w:rPr>
          <w:t>5</w:t>
        </w:r>
        <w:r>
          <w:fldChar w:fldCharType="end"/>
        </w:r>
      </w:p>
    </w:sdtContent>
  </w:sdt>
  <w:p w:rsidR="00D56237" w:rsidRDefault="00D5623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37" w:rsidRDefault="00D5623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0AE" w:rsidRDefault="003750AE" w:rsidP="00753346">
      <w:pPr>
        <w:spacing w:after="0" w:line="240" w:lineRule="auto"/>
      </w:pPr>
      <w:r>
        <w:separator/>
      </w:r>
    </w:p>
  </w:footnote>
  <w:footnote w:type="continuationSeparator" w:id="0">
    <w:p w:rsidR="003750AE" w:rsidRDefault="003750AE" w:rsidP="0075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37" w:rsidRDefault="00D5623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37" w:rsidRDefault="00D5623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37" w:rsidRDefault="00D5623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E96"/>
    <w:multiLevelType w:val="hybridMultilevel"/>
    <w:tmpl w:val="53A089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B12C6"/>
    <w:multiLevelType w:val="hybridMultilevel"/>
    <w:tmpl w:val="CC849AF6"/>
    <w:lvl w:ilvl="0" w:tplc="663EB12E">
      <w:start w:val="1"/>
      <w:numFmt w:val="upperRoman"/>
      <w:lvlText w:val="%1."/>
      <w:lvlJc w:val="left"/>
      <w:pPr>
        <w:ind w:left="841" w:hanging="502"/>
        <w:jc w:val="right"/>
      </w:pPr>
      <w:rPr>
        <w:rFonts w:hint="default"/>
        <w:b/>
        <w:bCs/>
        <w:w w:val="99"/>
        <w:lang w:val="hr-HR" w:eastAsia="en-US" w:bidi="ar-SA"/>
      </w:rPr>
    </w:lvl>
    <w:lvl w:ilvl="1" w:tplc="CC080DA4">
      <w:start w:val="1"/>
      <w:numFmt w:val="decimal"/>
      <w:lvlText w:val="%2."/>
      <w:lvlJc w:val="left"/>
      <w:pPr>
        <w:ind w:left="115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en-US" w:bidi="ar-SA"/>
      </w:rPr>
    </w:lvl>
    <w:lvl w:ilvl="2" w:tplc="B06C9A82">
      <w:numFmt w:val="bullet"/>
      <w:lvlText w:val="•"/>
      <w:lvlJc w:val="left"/>
      <w:pPr>
        <w:ind w:left="1220" w:hanging="360"/>
      </w:pPr>
      <w:rPr>
        <w:rFonts w:hint="default"/>
        <w:lang w:val="hr-HR" w:eastAsia="en-US" w:bidi="ar-SA"/>
      </w:rPr>
    </w:lvl>
    <w:lvl w:ilvl="3" w:tplc="01A0B5CE">
      <w:numFmt w:val="bullet"/>
      <w:lvlText w:val="•"/>
      <w:lvlJc w:val="left"/>
      <w:pPr>
        <w:ind w:left="1540" w:hanging="360"/>
      </w:pPr>
      <w:rPr>
        <w:rFonts w:hint="default"/>
        <w:lang w:val="hr-HR" w:eastAsia="en-US" w:bidi="ar-SA"/>
      </w:rPr>
    </w:lvl>
    <w:lvl w:ilvl="4" w:tplc="4DBA4FC2">
      <w:numFmt w:val="bullet"/>
      <w:lvlText w:val="•"/>
      <w:lvlJc w:val="left"/>
      <w:pPr>
        <w:ind w:left="2835" w:hanging="360"/>
      </w:pPr>
      <w:rPr>
        <w:rFonts w:hint="default"/>
        <w:lang w:val="hr-HR" w:eastAsia="en-US" w:bidi="ar-SA"/>
      </w:rPr>
    </w:lvl>
    <w:lvl w:ilvl="5" w:tplc="3F425902">
      <w:numFmt w:val="bullet"/>
      <w:lvlText w:val="•"/>
      <w:lvlJc w:val="left"/>
      <w:pPr>
        <w:ind w:left="4130" w:hanging="360"/>
      </w:pPr>
      <w:rPr>
        <w:rFonts w:hint="default"/>
        <w:lang w:val="hr-HR" w:eastAsia="en-US" w:bidi="ar-SA"/>
      </w:rPr>
    </w:lvl>
    <w:lvl w:ilvl="6" w:tplc="112AE112">
      <w:numFmt w:val="bullet"/>
      <w:lvlText w:val="•"/>
      <w:lvlJc w:val="left"/>
      <w:pPr>
        <w:ind w:left="5425" w:hanging="360"/>
      </w:pPr>
      <w:rPr>
        <w:rFonts w:hint="default"/>
        <w:lang w:val="hr-HR" w:eastAsia="en-US" w:bidi="ar-SA"/>
      </w:rPr>
    </w:lvl>
    <w:lvl w:ilvl="7" w:tplc="23A49162">
      <w:numFmt w:val="bullet"/>
      <w:lvlText w:val="•"/>
      <w:lvlJc w:val="left"/>
      <w:pPr>
        <w:ind w:left="6720" w:hanging="360"/>
      </w:pPr>
      <w:rPr>
        <w:rFonts w:hint="default"/>
        <w:lang w:val="hr-HR" w:eastAsia="en-US" w:bidi="ar-SA"/>
      </w:rPr>
    </w:lvl>
    <w:lvl w:ilvl="8" w:tplc="FCF02FD0">
      <w:numFmt w:val="bullet"/>
      <w:lvlText w:val="•"/>
      <w:lvlJc w:val="left"/>
      <w:pPr>
        <w:ind w:left="8016" w:hanging="360"/>
      </w:pPr>
      <w:rPr>
        <w:rFonts w:hint="default"/>
        <w:lang w:val="hr-HR" w:eastAsia="en-US" w:bidi="ar-SA"/>
      </w:rPr>
    </w:lvl>
  </w:abstractNum>
  <w:abstractNum w:abstractNumId="2">
    <w:nsid w:val="01802DB6"/>
    <w:multiLevelType w:val="hybridMultilevel"/>
    <w:tmpl w:val="1E46D414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0621493B"/>
    <w:multiLevelType w:val="hybridMultilevel"/>
    <w:tmpl w:val="28D6FED0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06F511AE"/>
    <w:multiLevelType w:val="hybridMultilevel"/>
    <w:tmpl w:val="08C236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02E2C"/>
    <w:multiLevelType w:val="hybridMultilevel"/>
    <w:tmpl w:val="7C960412"/>
    <w:lvl w:ilvl="0" w:tplc="D1A897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F">
      <w:start w:val="1"/>
      <w:numFmt w:val="decimal"/>
      <w:lvlText w:val="%3."/>
      <w:lvlJc w:val="left"/>
      <w:pPr>
        <w:ind w:left="2307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A36E6"/>
    <w:multiLevelType w:val="hybridMultilevel"/>
    <w:tmpl w:val="1E46D414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15F2189E"/>
    <w:multiLevelType w:val="hybridMultilevel"/>
    <w:tmpl w:val="2B165D1C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173A3CE6"/>
    <w:multiLevelType w:val="hybridMultilevel"/>
    <w:tmpl w:val="1E46D414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1850697C"/>
    <w:multiLevelType w:val="hybridMultilevel"/>
    <w:tmpl w:val="0652C6E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AE0E83"/>
    <w:multiLevelType w:val="hybridMultilevel"/>
    <w:tmpl w:val="28D6FED0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1A710B0B"/>
    <w:multiLevelType w:val="hybridMultilevel"/>
    <w:tmpl w:val="956E08D2"/>
    <w:lvl w:ilvl="0" w:tplc="041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>
    <w:nsid w:val="20127C70"/>
    <w:multiLevelType w:val="hybridMultilevel"/>
    <w:tmpl w:val="374A79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F5B20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C3193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D7A5A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771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A3BE7"/>
    <w:multiLevelType w:val="hybridMultilevel"/>
    <w:tmpl w:val="28D6FED0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2C5D15BE"/>
    <w:multiLevelType w:val="hybridMultilevel"/>
    <w:tmpl w:val="28D6FED0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>
    <w:nsid w:val="2C9621AC"/>
    <w:multiLevelType w:val="hybridMultilevel"/>
    <w:tmpl w:val="1E46D414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2DB9450C"/>
    <w:multiLevelType w:val="hybridMultilevel"/>
    <w:tmpl w:val="5832ED88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30B9748D"/>
    <w:multiLevelType w:val="hybridMultilevel"/>
    <w:tmpl w:val="4B0C72B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B8A670D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73DA9"/>
    <w:multiLevelType w:val="hybridMultilevel"/>
    <w:tmpl w:val="BF605014"/>
    <w:lvl w:ilvl="0" w:tplc="041A000F">
      <w:start w:val="1"/>
      <w:numFmt w:val="decimal"/>
      <w:lvlText w:val="%1."/>
      <w:lvlJc w:val="left"/>
      <w:pPr>
        <w:ind w:left="3192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827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475C4E39"/>
    <w:multiLevelType w:val="hybridMultilevel"/>
    <w:tmpl w:val="4CD6464C"/>
    <w:lvl w:ilvl="0" w:tplc="322661B4">
      <w:start w:val="1"/>
      <w:numFmt w:val="decimal"/>
      <w:lvlText w:val="%1."/>
      <w:lvlJc w:val="left"/>
      <w:pPr>
        <w:ind w:left="1093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1" w:tplc="A30C9516">
      <w:numFmt w:val="bullet"/>
      <w:lvlText w:val="•"/>
      <w:lvlJc w:val="left"/>
      <w:pPr>
        <w:ind w:left="2050" w:hanging="240"/>
      </w:pPr>
      <w:rPr>
        <w:rFonts w:hint="default"/>
        <w:lang w:val="hr-HR" w:eastAsia="en-US" w:bidi="ar-SA"/>
      </w:rPr>
    </w:lvl>
    <w:lvl w:ilvl="2" w:tplc="FD544DE2">
      <w:numFmt w:val="bullet"/>
      <w:lvlText w:val="•"/>
      <w:lvlJc w:val="left"/>
      <w:pPr>
        <w:ind w:left="3001" w:hanging="240"/>
      </w:pPr>
      <w:rPr>
        <w:rFonts w:hint="default"/>
        <w:lang w:val="hr-HR" w:eastAsia="en-US" w:bidi="ar-SA"/>
      </w:rPr>
    </w:lvl>
    <w:lvl w:ilvl="3" w:tplc="557029CC">
      <w:numFmt w:val="bullet"/>
      <w:lvlText w:val="•"/>
      <w:lvlJc w:val="left"/>
      <w:pPr>
        <w:ind w:left="3951" w:hanging="240"/>
      </w:pPr>
      <w:rPr>
        <w:rFonts w:hint="default"/>
        <w:lang w:val="hr-HR" w:eastAsia="en-US" w:bidi="ar-SA"/>
      </w:rPr>
    </w:lvl>
    <w:lvl w:ilvl="4" w:tplc="F1E22E50">
      <w:numFmt w:val="bullet"/>
      <w:lvlText w:val="•"/>
      <w:lvlJc w:val="left"/>
      <w:pPr>
        <w:ind w:left="4902" w:hanging="240"/>
      </w:pPr>
      <w:rPr>
        <w:rFonts w:hint="default"/>
        <w:lang w:val="hr-HR" w:eastAsia="en-US" w:bidi="ar-SA"/>
      </w:rPr>
    </w:lvl>
    <w:lvl w:ilvl="5" w:tplc="F7B695D2">
      <w:numFmt w:val="bullet"/>
      <w:lvlText w:val="•"/>
      <w:lvlJc w:val="left"/>
      <w:pPr>
        <w:ind w:left="5853" w:hanging="240"/>
      </w:pPr>
      <w:rPr>
        <w:rFonts w:hint="default"/>
        <w:lang w:val="hr-HR" w:eastAsia="en-US" w:bidi="ar-SA"/>
      </w:rPr>
    </w:lvl>
    <w:lvl w:ilvl="6" w:tplc="03AA1270">
      <w:numFmt w:val="bullet"/>
      <w:lvlText w:val="•"/>
      <w:lvlJc w:val="left"/>
      <w:pPr>
        <w:ind w:left="6803" w:hanging="240"/>
      </w:pPr>
      <w:rPr>
        <w:rFonts w:hint="default"/>
        <w:lang w:val="hr-HR" w:eastAsia="en-US" w:bidi="ar-SA"/>
      </w:rPr>
    </w:lvl>
    <w:lvl w:ilvl="7" w:tplc="C478BB5A">
      <w:numFmt w:val="bullet"/>
      <w:lvlText w:val="•"/>
      <w:lvlJc w:val="left"/>
      <w:pPr>
        <w:ind w:left="7754" w:hanging="240"/>
      </w:pPr>
      <w:rPr>
        <w:rFonts w:hint="default"/>
        <w:lang w:val="hr-HR" w:eastAsia="en-US" w:bidi="ar-SA"/>
      </w:rPr>
    </w:lvl>
    <w:lvl w:ilvl="8" w:tplc="F9D2B9CA">
      <w:numFmt w:val="bullet"/>
      <w:lvlText w:val="•"/>
      <w:lvlJc w:val="left"/>
      <w:pPr>
        <w:ind w:left="8705" w:hanging="240"/>
      </w:pPr>
      <w:rPr>
        <w:rFonts w:hint="default"/>
        <w:lang w:val="hr-HR" w:eastAsia="en-US" w:bidi="ar-SA"/>
      </w:rPr>
    </w:lvl>
  </w:abstractNum>
  <w:abstractNum w:abstractNumId="24">
    <w:nsid w:val="49A46C23"/>
    <w:multiLevelType w:val="hybridMultilevel"/>
    <w:tmpl w:val="28D6FED0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>
    <w:nsid w:val="4DC00FD7"/>
    <w:multiLevelType w:val="hybridMultilevel"/>
    <w:tmpl w:val="1E46D414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>
    <w:nsid w:val="505F0FF0"/>
    <w:multiLevelType w:val="hybridMultilevel"/>
    <w:tmpl w:val="1E46D414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>
    <w:nsid w:val="5132376E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030673"/>
    <w:multiLevelType w:val="hybridMultilevel"/>
    <w:tmpl w:val="1E46D414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>
    <w:nsid w:val="529C6CEE"/>
    <w:multiLevelType w:val="hybridMultilevel"/>
    <w:tmpl w:val="BF605014"/>
    <w:lvl w:ilvl="0" w:tplc="041A000F">
      <w:start w:val="1"/>
      <w:numFmt w:val="decimal"/>
      <w:lvlText w:val="%1."/>
      <w:lvlJc w:val="left"/>
      <w:pPr>
        <w:ind w:left="3192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827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537210A4"/>
    <w:multiLevelType w:val="hybridMultilevel"/>
    <w:tmpl w:val="DBC6B7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4665CF"/>
    <w:multiLevelType w:val="hybridMultilevel"/>
    <w:tmpl w:val="EC700F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5E147F"/>
    <w:multiLevelType w:val="hybridMultilevel"/>
    <w:tmpl w:val="007ABBC8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5B5769A4"/>
    <w:multiLevelType w:val="hybridMultilevel"/>
    <w:tmpl w:val="EA148C16"/>
    <w:lvl w:ilvl="0" w:tplc="D1A8972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1AD71D4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F964D9"/>
    <w:multiLevelType w:val="hybridMultilevel"/>
    <w:tmpl w:val="FE84D65A"/>
    <w:lvl w:ilvl="0" w:tplc="327ABFEA">
      <w:start w:val="1"/>
      <w:numFmt w:val="decimal"/>
      <w:lvlText w:val="%1)"/>
      <w:lvlJc w:val="left"/>
      <w:pPr>
        <w:ind w:left="2204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>
    <w:nsid w:val="62424493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771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9A7FE4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DC636E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613E42"/>
    <w:multiLevelType w:val="hybridMultilevel"/>
    <w:tmpl w:val="767039A0"/>
    <w:lvl w:ilvl="0" w:tplc="041A000F">
      <w:start w:val="1"/>
      <w:numFmt w:val="decimal"/>
      <w:lvlText w:val="%1."/>
      <w:lvlJc w:val="left"/>
      <w:pPr>
        <w:ind w:left="3912" w:hanging="360"/>
      </w:pPr>
    </w:lvl>
    <w:lvl w:ilvl="1" w:tplc="041A0019" w:tentative="1">
      <w:start w:val="1"/>
      <w:numFmt w:val="lowerLetter"/>
      <w:lvlText w:val="%2."/>
      <w:lvlJc w:val="left"/>
      <w:pPr>
        <w:ind w:left="4632" w:hanging="360"/>
      </w:pPr>
    </w:lvl>
    <w:lvl w:ilvl="2" w:tplc="041A001B" w:tentative="1">
      <w:start w:val="1"/>
      <w:numFmt w:val="lowerRoman"/>
      <w:lvlText w:val="%3."/>
      <w:lvlJc w:val="right"/>
      <w:pPr>
        <w:ind w:left="5352" w:hanging="180"/>
      </w:pPr>
    </w:lvl>
    <w:lvl w:ilvl="3" w:tplc="041A000F" w:tentative="1">
      <w:start w:val="1"/>
      <w:numFmt w:val="decimal"/>
      <w:lvlText w:val="%4."/>
      <w:lvlJc w:val="left"/>
      <w:pPr>
        <w:ind w:left="6072" w:hanging="360"/>
      </w:pPr>
    </w:lvl>
    <w:lvl w:ilvl="4" w:tplc="041A0019" w:tentative="1">
      <w:start w:val="1"/>
      <w:numFmt w:val="lowerLetter"/>
      <w:lvlText w:val="%5."/>
      <w:lvlJc w:val="left"/>
      <w:pPr>
        <w:ind w:left="6792" w:hanging="360"/>
      </w:pPr>
    </w:lvl>
    <w:lvl w:ilvl="5" w:tplc="041A001B" w:tentative="1">
      <w:start w:val="1"/>
      <w:numFmt w:val="lowerRoman"/>
      <w:lvlText w:val="%6."/>
      <w:lvlJc w:val="right"/>
      <w:pPr>
        <w:ind w:left="7512" w:hanging="180"/>
      </w:pPr>
    </w:lvl>
    <w:lvl w:ilvl="6" w:tplc="041A000F" w:tentative="1">
      <w:start w:val="1"/>
      <w:numFmt w:val="decimal"/>
      <w:lvlText w:val="%7."/>
      <w:lvlJc w:val="left"/>
      <w:pPr>
        <w:ind w:left="8232" w:hanging="360"/>
      </w:pPr>
    </w:lvl>
    <w:lvl w:ilvl="7" w:tplc="041A0019" w:tentative="1">
      <w:start w:val="1"/>
      <w:numFmt w:val="lowerLetter"/>
      <w:lvlText w:val="%8."/>
      <w:lvlJc w:val="left"/>
      <w:pPr>
        <w:ind w:left="8952" w:hanging="360"/>
      </w:pPr>
    </w:lvl>
    <w:lvl w:ilvl="8" w:tplc="041A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40">
    <w:nsid w:val="6EF157F6"/>
    <w:multiLevelType w:val="hybridMultilevel"/>
    <w:tmpl w:val="8C5654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FA2676"/>
    <w:multiLevelType w:val="hybridMultilevel"/>
    <w:tmpl w:val="77B4D180"/>
    <w:lvl w:ilvl="0" w:tplc="F0E8A5F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>
    <w:nsid w:val="71650D6B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942E25"/>
    <w:multiLevelType w:val="hybridMultilevel"/>
    <w:tmpl w:val="1666C2A4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771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511D5F"/>
    <w:multiLevelType w:val="hybridMultilevel"/>
    <w:tmpl w:val="5832ED88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5">
    <w:nsid w:val="77984A03"/>
    <w:multiLevelType w:val="hybridMultilevel"/>
    <w:tmpl w:val="BF9C3A72"/>
    <w:lvl w:ilvl="0" w:tplc="327ABFEA">
      <w:start w:val="1"/>
      <w:numFmt w:val="decimal"/>
      <w:lvlText w:val="%1)"/>
      <w:lvlJc w:val="left"/>
      <w:pPr>
        <w:ind w:left="2136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4271D1"/>
    <w:multiLevelType w:val="hybridMultilevel"/>
    <w:tmpl w:val="BF605014"/>
    <w:lvl w:ilvl="0" w:tplc="041A000F">
      <w:start w:val="1"/>
      <w:numFmt w:val="decimal"/>
      <w:lvlText w:val="%1."/>
      <w:lvlJc w:val="left"/>
      <w:pPr>
        <w:ind w:left="3192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827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6"/>
  </w:num>
  <w:num w:numId="2">
    <w:abstractNumId w:val="8"/>
  </w:num>
  <w:num w:numId="3">
    <w:abstractNumId w:val="42"/>
  </w:num>
  <w:num w:numId="4">
    <w:abstractNumId w:val="27"/>
  </w:num>
  <w:num w:numId="5">
    <w:abstractNumId w:val="3"/>
  </w:num>
  <w:num w:numId="6">
    <w:abstractNumId w:val="35"/>
  </w:num>
  <w:num w:numId="7">
    <w:abstractNumId w:val="15"/>
  </w:num>
  <w:num w:numId="8">
    <w:abstractNumId w:val="45"/>
  </w:num>
  <w:num w:numId="9">
    <w:abstractNumId w:val="6"/>
  </w:num>
  <w:num w:numId="10">
    <w:abstractNumId w:val="36"/>
  </w:num>
  <w:num w:numId="11">
    <w:abstractNumId w:val="21"/>
  </w:num>
  <w:num w:numId="12">
    <w:abstractNumId w:val="17"/>
  </w:num>
  <w:num w:numId="13">
    <w:abstractNumId w:val="26"/>
  </w:num>
  <w:num w:numId="14">
    <w:abstractNumId w:val="29"/>
  </w:num>
  <w:num w:numId="15">
    <w:abstractNumId w:val="14"/>
  </w:num>
  <w:num w:numId="16">
    <w:abstractNumId w:val="28"/>
  </w:num>
  <w:num w:numId="17">
    <w:abstractNumId w:val="22"/>
  </w:num>
  <w:num w:numId="18">
    <w:abstractNumId w:val="34"/>
  </w:num>
  <w:num w:numId="19">
    <w:abstractNumId w:val="24"/>
  </w:num>
  <w:num w:numId="20">
    <w:abstractNumId w:val="25"/>
  </w:num>
  <w:num w:numId="21">
    <w:abstractNumId w:val="46"/>
  </w:num>
  <w:num w:numId="22">
    <w:abstractNumId w:val="38"/>
  </w:num>
  <w:num w:numId="23">
    <w:abstractNumId w:val="2"/>
  </w:num>
  <w:num w:numId="24">
    <w:abstractNumId w:val="43"/>
  </w:num>
  <w:num w:numId="25">
    <w:abstractNumId w:val="39"/>
  </w:num>
  <w:num w:numId="26">
    <w:abstractNumId w:val="37"/>
  </w:num>
  <w:num w:numId="27">
    <w:abstractNumId w:val="10"/>
  </w:num>
  <w:num w:numId="28">
    <w:abstractNumId w:val="18"/>
  </w:num>
  <w:num w:numId="29">
    <w:abstractNumId w:val="30"/>
  </w:num>
  <w:num w:numId="30">
    <w:abstractNumId w:val="13"/>
  </w:num>
  <w:num w:numId="31">
    <w:abstractNumId w:val="31"/>
  </w:num>
  <w:num w:numId="32">
    <w:abstractNumId w:val="4"/>
  </w:num>
  <w:num w:numId="33">
    <w:abstractNumId w:val="0"/>
  </w:num>
  <w:num w:numId="34">
    <w:abstractNumId w:val="5"/>
  </w:num>
  <w:num w:numId="35">
    <w:abstractNumId w:val="9"/>
  </w:num>
  <w:num w:numId="36">
    <w:abstractNumId w:val="7"/>
  </w:num>
  <w:num w:numId="37">
    <w:abstractNumId w:val="40"/>
  </w:num>
  <w:num w:numId="38">
    <w:abstractNumId w:val="32"/>
  </w:num>
  <w:num w:numId="39">
    <w:abstractNumId w:val="20"/>
  </w:num>
  <w:num w:numId="40">
    <w:abstractNumId w:val="11"/>
  </w:num>
  <w:num w:numId="41">
    <w:abstractNumId w:val="33"/>
  </w:num>
  <w:num w:numId="42">
    <w:abstractNumId w:val="12"/>
  </w:num>
  <w:num w:numId="43">
    <w:abstractNumId w:val="23"/>
  </w:num>
  <w:num w:numId="44">
    <w:abstractNumId w:val="1"/>
  </w:num>
  <w:num w:numId="45">
    <w:abstractNumId w:val="19"/>
  </w:num>
  <w:num w:numId="46">
    <w:abstractNumId w:val="44"/>
  </w:num>
  <w:num w:numId="47">
    <w:abstractNumId w:val="4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88"/>
    <w:rsid w:val="000022DA"/>
    <w:rsid w:val="000045B2"/>
    <w:rsid w:val="00006FE1"/>
    <w:rsid w:val="00007263"/>
    <w:rsid w:val="0001562F"/>
    <w:rsid w:val="00022942"/>
    <w:rsid w:val="00030DC5"/>
    <w:rsid w:val="00031181"/>
    <w:rsid w:val="00042738"/>
    <w:rsid w:val="000470A5"/>
    <w:rsid w:val="00052803"/>
    <w:rsid w:val="00055BDB"/>
    <w:rsid w:val="00065769"/>
    <w:rsid w:val="000935A9"/>
    <w:rsid w:val="000A4743"/>
    <w:rsid w:val="000B0F9A"/>
    <w:rsid w:val="000B3B30"/>
    <w:rsid w:val="000B68DC"/>
    <w:rsid w:val="000C3C11"/>
    <w:rsid w:val="000C53AC"/>
    <w:rsid w:val="000C7A2C"/>
    <w:rsid w:val="000C7E36"/>
    <w:rsid w:val="000D3DFE"/>
    <w:rsid w:val="000D4C6C"/>
    <w:rsid w:val="000D5BEC"/>
    <w:rsid w:val="000E0366"/>
    <w:rsid w:val="000E5223"/>
    <w:rsid w:val="001107DE"/>
    <w:rsid w:val="001123BB"/>
    <w:rsid w:val="00121BA2"/>
    <w:rsid w:val="001223B3"/>
    <w:rsid w:val="00126974"/>
    <w:rsid w:val="00135107"/>
    <w:rsid w:val="001371E8"/>
    <w:rsid w:val="00143A16"/>
    <w:rsid w:val="00151E06"/>
    <w:rsid w:val="0015296D"/>
    <w:rsid w:val="00153A3D"/>
    <w:rsid w:val="00161358"/>
    <w:rsid w:val="001633C0"/>
    <w:rsid w:val="00173152"/>
    <w:rsid w:val="00174416"/>
    <w:rsid w:val="00175C99"/>
    <w:rsid w:val="0017686C"/>
    <w:rsid w:val="001813C2"/>
    <w:rsid w:val="00182BB9"/>
    <w:rsid w:val="00192EED"/>
    <w:rsid w:val="001B2579"/>
    <w:rsid w:val="001B2733"/>
    <w:rsid w:val="001B2794"/>
    <w:rsid w:val="001D5543"/>
    <w:rsid w:val="001E4738"/>
    <w:rsid w:val="001F0536"/>
    <w:rsid w:val="00204786"/>
    <w:rsid w:val="00211A34"/>
    <w:rsid w:val="00213B61"/>
    <w:rsid w:val="00217A74"/>
    <w:rsid w:val="00230284"/>
    <w:rsid w:val="00231ECB"/>
    <w:rsid w:val="002338D4"/>
    <w:rsid w:val="00234469"/>
    <w:rsid w:val="002436B8"/>
    <w:rsid w:val="0024754A"/>
    <w:rsid w:val="00256148"/>
    <w:rsid w:val="002714A9"/>
    <w:rsid w:val="002755AE"/>
    <w:rsid w:val="002835EF"/>
    <w:rsid w:val="00285D75"/>
    <w:rsid w:val="002A21AA"/>
    <w:rsid w:val="002A7C9F"/>
    <w:rsid w:val="002B2DDB"/>
    <w:rsid w:val="002B4888"/>
    <w:rsid w:val="002B72DE"/>
    <w:rsid w:val="002F4496"/>
    <w:rsid w:val="002F44C1"/>
    <w:rsid w:val="002F47BF"/>
    <w:rsid w:val="002F70C2"/>
    <w:rsid w:val="0030083A"/>
    <w:rsid w:val="003045A7"/>
    <w:rsid w:val="00306141"/>
    <w:rsid w:val="00313DFC"/>
    <w:rsid w:val="00321725"/>
    <w:rsid w:val="00333996"/>
    <w:rsid w:val="0035514D"/>
    <w:rsid w:val="003750AE"/>
    <w:rsid w:val="00376F80"/>
    <w:rsid w:val="00380F13"/>
    <w:rsid w:val="00381B9A"/>
    <w:rsid w:val="00386A97"/>
    <w:rsid w:val="00390973"/>
    <w:rsid w:val="003A46F8"/>
    <w:rsid w:val="003B6B2C"/>
    <w:rsid w:val="003C2FC5"/>
    <w:rsid w:val="003D15CD"/>
    <w:rsid w:val="003D6A1A"/>
    <w:rsid w:val="003E28AA"/>
    <w:rsid w:val="003E77C5"/>
    <w:rsid w:val="003F40B0"/>
    <w:rsid w:val="003F6BC6"/>
    <w:rsid w:val="0040246B"/>
    <w:rsid w:val="00404EEC"/>
    <w:rsid w:val="00405266"/>
    <w:rsid w:val="00405425"/>
    <w:rsid w:val="0041200B"/>
    <w:rsid w:val="00416197"/>
    <w:rsid w:val="004447F7"/>
    <w:rsid w:val="00453958"/>
    <w:rsid w:val="00456DB3"/>
    <w:rsid w:val="004614FA"/>
    <w:rsid w:val="00461626"/>
    <w:rsid w:val="00464765"/>
    <w:rsid w:val="004771D2"/>
    <w:rsid w:val="004A04B0"/>
    <w:rsid w:val="004A1D7E"/>
    <w:rsid w:val="004A31F4"/>
    <w:rsid w:val="004A5123"/>
    <w:rsid w:val="004A774D"/>
    <w:rsid w:val="004B1C90"/>
    <w:rsid w:val="004B3A73"/>
    <w:rsid w:val="004B6BD4"/>
    <w:rsid w:val="004C1ECF"/>
    <w:rsid w:val="004D3AA6"/>
    <w:rsid w:val="004F1F66"/>
    <w:rsid w:val="004F2157"/>
    <w:rsid w:val="004F2ECF"/>
    <w:rsid w:val="004F4F57"/>
    <w:rsid w:val="004F4F76"/>
    <w:rsid w:val="00520788"/>
    <w:rsid w:val="005257EE"/>
    <w:rsid w:val="005308CF"/>
    <w:rsid w:val="005311BA"/>
    <w:rsid w:val="00536792"/>
    <w:rsid w:val="00544770"/>
    <w:rsid w:val="00545A4D"/>
    <w:rsid w:val="00554621"/>
    <w:rsid w:val="0055695E"/>
    <w:rsid w:val="0056292C"/>
    <w:rsid w:val="0057389B"/>
    <w:rsid w:val="00585853"/>
    <w:rsid w:val="00587BC7"/>
    <w:rsid w:val="00592880"/>
    <w:rsid w:val="00592BC2"/>
    <w:rsid w:val="00596244"/>
    <w:rsid w:val="005A1210"/>
    <w:rsid w:val="005A40EB"/>
    <w:rsid w:val="005A56EC"/>
    <w:rsid w:val="005A7560"/>
    <w:rsid w:val="005B3A2C"/>
    <w:rsid w:val="005B3EC7"/>
    <w:rsid w:val="005B7851"/>
    <w:rsid w:val="005C4938"/>
    <w:rsid w:val="005C53B0"/>
    <w:rsid w:val="005C716B"/>
    <w:rsid w:val="005D1B61"/>
    <w:rsid w:val="005D7DC9"/>
    <w:rsid w:val="005E1EC7"/>
    <w:rsid w:val="005E5606"/>
    <w:rsid w:val="005E71D1"/>
    <w:rsid w:val="005F705D"/>
    <w:rsid w:val="00600B03"/>
    <w:rsid w:val="006028A7"/>
    <w:rsid w:val="00611EAF"/>
    <w:rsid w:val="00616667"/>
    <w:rsid w:val="0062142C"/>
    <w:rsid w:val="00622514"/>
    <w:rsid w:val="006239F5"/>
    <w:rsid w:val="00642152"/>
    <w:rsid w:val="00652E47"/>
    <w:rsid w:val="006631F4"/>
    <w:rsid w:val="00675E0D"/>
    <w:rsid w:val="00683F60"/>
    <w:rsid w:val="00684C3A"/>
    <w:rsid w:val="00690505"/>
    <w:rsid w:val="0069565A"/>
    <w:rsid w:val="00696DAD"/>
    <w:rsid w:val="006A3E64"/>
    <w:rsid w:val="006A494B"/>
    <w:rsid w:val="006A7A81"/>
    <w:rsid w:val="006B3146"/>
    <w:rsid w:val="006D743C"/>
    <w:rsid w:val="006E48F8"/>
    <w:rsid w:val="006E4F04"/>
    <w:rsid w:val="00702DB6"/>
    <w:rsid w:val="00705661"/>
    <w:rsid w:val="00710442"/>
    <w:rsid w:val="00713614"/>
    <w:rsid w:val="00733C0E"/>
    <w:rsid w:val="00734EDF"/>
    <w:rsid w:val="0073773F"/>
    <w:rsid w:val="00752C90"/>
    <w:rsid w:val="00753346"/>
    <w:rsid w:val="007719AF"/>
    <w:rsid w:val="00784329"/>
    <w:rsid w:val="007A082C"/>
    <w:rsid w:val="007B1EA7"/>
    <w:rsid w:val="007C110A"/>
    <w:rsid w:val="007C1E3D"/>
    <w:rsid w:val="007E1F8B"/>
    <w:rsid w:val="007F28D4"/>
    <w:rsid w:val="007F345D"/>
    <w:rsid w:val="007F3502"/>
    <w:rsid w:val="007F57A7"/>
    <w:rsid w:val="008009CC"/>
    <w:rsid w:val="00800DA8"/>
    <w:rsid w:val="00811F30"/>
    <w:rsid w:val="00812F29"/>
    <w:rsid w:val="008247B0"/>
    <w:rsid w:val="008338A7"/>
    <w:rsid w:val="008429BB"/>
    <w:rsid w:val="00860EDB"/>
    <w:rsid w:val="00873B8E"/>
    <w:rsid w:val="00886FB9"/>
    <w:rsid w:val="008A6616"/>
    <w:rsid w:val="008C63E6"/>
    <w:rsid w:val="008D5090"/>
    <w:rsid w:val="008D6F7A"/>
    <w:rsid w:val="008E0B11"/>
    <w:rsid w:val="008E66C8"/>
    <w:rsid w:val="008F2343"/>
    <w:rsid w:val="008F32A4"/>
    <w:rsid w:val="008F361A"/>
    <w:rsid w:val="008F5E53"/>
    <w:rsid w:val="0092218F"/>
    <w:rsid w:val="009254DF"/>
    <w:rsid w:val="009258BD"/>
    <w:rsid w:val="00926278"/>
    <w:rsid w:val="00926A83"/>
    <w:rsid w:val="00935585"/>
    <w:rsid w:val="00943FC7"/>
    <w:rsid w:val="00951C8B"/>
    <w:rsid w:val="00957878"/>
    <w:rsid w:val="00964B99"/>
    <w:rsid w:val="00976E6F"/>
    <w:rsid w:val="00977F4A"/>
    <w:rsid w:val="00986530"/>
    <w:rsid w:val="0098683D"/>
    <w:rsid w:val="00990928"/>
    <w:rsid w:val="00991BB5"/>
    <w:rsid w:val="00996083"/>
    <w:rsid w:val="009A47D7"/>
    <w:rsid w:val="009A6A75"/>
    <w:rsid w:val="009C5943"/>
    <w:rsid w:val="009D0A9C"/>
    <w:rsid w:val="009E1161"/>
    <w:rsid w:val="009E443E"/>
    <w:rsid w:val="009E4BAE"/>
    <w:rsid w:val="009F0598"/>
    <w:rsid w:val="009F45D9"/>
    <w:rsid w:val="009F564B"/>
    <w:rsid w:val="00A019FD"/>
    <w:rsid w:val="00A16861"/>
    <w:rsid w:val="00A31441"/>
    <w:rsid w:val="00A34B58"/>
    <w:rsid w:val="00A355EA"/>
    <w:rsid w:val="00A631B2"/>
    <w:rsid w:val="00A7148D"/>
    <w:rsid w:val="00A73372"/>
    <w:rsid w:val="00A744EE"/>
    <w:rsid w:val="00A87C60"/>
    <w:rsid w:val="00A87DD6"/>
    <w:rsid w:val="00A91DF2"/>
    <w:rsid w:val="00A92A66"/>
    <w:rsid w:val="00AC392E"/>
    <w:rsid w:val="00AD1865"/>
    <w:rsid w:val="00AD2F8C"/>
    <w:rsid w:val="00AD77BA"/>
    <w:rsid w:val="00AD78BD"/>
    <w:rsid w:val="00AE2453"/>
    <w:rsid w:val="00AF5F80"/>
    <w:rsid w:val="00B014C2"/>
    <w:rsid w:val="00B06461"/>
    <w:rsid w:val="00B10933"/>
    <w:rsid w:val="00B16E7D"/>
    <w:rsid w:val="00B26A8C"/>
    <w:rsid w:val="00B26FB1"/>
    <w:rsid w:val="00B36783"/>
    <w:rsid w:val="00B42A58"/>
    <w:rsid w:val="00B451B3"/>
    <w:rsid w:val="00B45AD0"/>
    <w:rsid w:val="00B45E31"/>
    <w:rsid w:val="00B4797F"/>
    <w:rsid w:val="00B5442C"/>
    <w:rsid w:val="00B5500E"/>
    <w:rsid w:val="00B67D53"/>
    <w:rsid w:val="00B706D8"/>
    <w:rsid w:val="00B75797"/>
    <w:rsid w:val="00B7625F"/>
    <w:rsid w:val="00B84B76"/>
    <w:rsid w:val="00BA2D2C"/>
    <w:rsid w:val="00BB32B8"/>
    <w:rsid w:val="00BC1C83"/>
    <w:rsid w:val="00BD09BD"/>
    <w:rsid w:val="00BD3323"/>
    <w:rsid w:val="00BE3728"/>
    <w:rsid w:val="00C106DE"/>
    <w:rsid w:val="00C12F9C"/>
    <w:rsid w:val="00C15D74"/>
    <w:rsid w:val="00C25C6C"/>
    <w:rsid w:val="00C57EBB"/>
    <w:rsid w:val="00C6207B"/>
    <w:rsid w:val="00C74713"/>
    <w:rsid w:val="00CA7546"/>
    <w:rsid w:val="00CB3D11"/>
    <w:rsid w:val="00CC618B"/>
    <w:rsid w:val="00CD354E"/>
    <w:rsid w:val="00CD3DE0"/>
    <w:rsid w:val="00CE652E"/>
    <w:rsid w:val="00D038AD"/>
    <w:rsid w:val="00D06EA7"/>
    <w:rsid w:val="00D148AC"/>
    <w:rsid w:val="00D16E96"/>
    <w:rsid w:val="00D175E6"/>
    <w:rsid w:val="00D176D7"/>
    <w:rsid w:val="00D4104D"/>
    <w:rsid w:val="00D42261"/>
    <w:rsid w:val="00D42AAF"/>
    <w:rsid w:val="00D52ED7"/>
    <w:rsid w:val="00D52FAE"/>
    <w:rsid w:val="00D53988"/>
    <w:rsid w:val="00D56237"/>
    <w:rsid w:val="00D56507"/>
    <w:rsid w:val="00D57F10"/>
    <w:rsid w:val="00D82BD5"/>
    <w:rsid w:val="00D96CEB"/>
    <w:rsid w:val="00DA667E"/>
    <w:rsid w:val="00DB2142"/>
    <w:rsid w:val="00DC7351"/>
    <w:rsid w:val="00DD499E"/>
    <w:rsid w:val="00DD5388"/>
    <w:rsid w:val="00DF49C5"/>
    <w:rsid w:val="00DF7BE2"/>
    <w:rsid w:val="00E057D8"/>
    <w:rsid w:val="00E07540"/>
    <w:rsid w:val="00E11ADB"/>
    <w:rsid w:val="00E14A0C"/>
    <w:rsid w:val="00E2581F"/>
    <w:rsid w:val="00E42DAB"/>
    <w:rsid w:val="00E50A3C"/>
    <w:rsid w:val="00E56B24"/>
    <w:rsid w:val="00E57560"/>
    <w:rsid w:val="00E60FDF"/>
    <w:rsid w:val="00E76BBF"/>
    <w:rsid w:val="00E83C1E"/>
    <w:rsid w:val="00E96EAE"/>
    <w:rsid w:val="00EA2AB6"/>
    <w:rsid w:val="00EA61C7"/>
    <w:rsid w:val="00EB2D32"/>
    <w:rsid w:val="00EC3025"/>
    <w:rsid w:val="00EC31B8"/>
    <w:rsid w:val="00EC6434"/>
    <w:rsid w:val="00ED20E6"/>
    <w:rsid w:val="00ED3B49"/>
    <w:rsid w:val="00EE0A4B"/>
    <w:rsid w:val="00EE398D"/>
    <w:rsid w:val="00EF39D4"/>
    <w:rsid w:val="00EF5EAF"/>
    <w:rsid w:val="00F064B8"/>
    <w:rsid w:val="00F1255C"/>
    <w:rsid w:val="00F24227"/>
    <w:rsid w:val="00F30696"/>
    <w:rsid w:val="00F35139"/>
    <w:rsid w:val="00F36D56"/>
    <w:rsid w:val="00F43313"/>
    <w:rsid w:val="00F44533"/>
    <w:rsid w:val="00F44AFA"/>
    <w:rsid w:val="00F47466"/>
    <w:rsid w:val="00F56CEF"/>
    <w:rsid w:val="00F65C30"/>
    <w:rsid w:val="00F67A09"/>
    <w:rsid w:val="00F706EB"/>
    <w:rsid w:val="00F77195"/>
    <w:rsid w:val="00F81071"/>
    <w:rsid w:val="00F81320"/>
    <w:rsid w:val="00F84B1E"/>
    <w:rsid w:val="00FA082A"/>
    <w:rsid w:val="00FA2FC3"/>
    <w:rsid w:val="00FA70C2"/>
    <w:rsid w:val="00FB4427"/>
    <w:rsid w:val="00FC72F4"/>
    <w:rsid w:val="00FD1C2F"/>
    <w:rsid w:val="00FE5F8F"/>
    <w:rsid w:val="00FE61C1"/>
    <w:rsid w:val="00FE7C51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42C"/>
    <w:pPr>
      <w:spacing w:after="200" w:line="276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qFormat/>
    <w:locked/>
    <w:rsid w:val="00811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locked/>
    <w:rsid w:val="00811F30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C1EC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99"/>
    <w:qFormat/>
    <w:rsid w:val="000C53A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75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753346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75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53346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E5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E56B2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13614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Naslov2Char">
    <w:name w:val="Naslov 2 Char"/>
    <w:basedOn w:val="Zadanifontodlomka"/>
    <w:link w:val="Naslov2"/>
    <w:rsid w:val="00811F30"/>
    <w:rPr>
      <w:rFonts w:ascii="Times New Roman" w:eastAsia="Times New Roman" w:hAnsi="Times New Roman"/>
      <w:b/>
      <w:bCs/>
      <w:szCs w:val="24"/>
    </w:rPr>
  </w:style>
  <w:style w:type="character" w:styleId="Istaknuto">
    <w:name w:val="Emphasis"/>
    <w:basedOn w:val="Zadanifontodlomka"/>
    <w:uiPriority w:val="20"/>
    <w:qFormat/>
    <w:locked/>
    <w:rsid w:val="00811F30"/>
    <w:rPr>
      <w:i/>
      <w:iCs/>
    </w:rPr>
  </w:style>
  <w:style w:type="character" w:styleId="Naglaeno">
    <w:name w:val="Strong"/>
    <w:basedOn w:val="Zadanifontodlomka"/>
    <w:qFormat/>
    <w:locked/>
    <w:rsid w:val="00811F30"/>
    <w:rPr>
      <w:b/>
      <w:bCs/>
    </w:rPr>
  </w:style>
  <w:style w:type="paragraph" w:styleId="Naslov">
    <w:name w:val="Title"/>
    <w:basedOn w:val="Normal"/>
    <w:next w:val="Normal"/>
    <w:link w:val="NaslovChar"/>
    <w:qFormat/>
    <w:locked/>
    <w:rsid w:val="00811F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811F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slov1Char">
    <w:name w:val="Naslov 1 Char"/>
    <w:basedOn w:val="Zadanifontodlomka"/>
    <w:link w:val="Naslov1"/>
    <w:rsid w:val="00811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box458203">
    <w:name w:val="box_458203"/>
    <w:basedOn w:val="Normal"/>
    <w:rsid w:val="003F6B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42C"/>
    <w:pPr>
      <w:spacing w:after="200" w:line="276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qFormat/>
    <w:locked/>
    <w:rsid w:val="00811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locked/>
    <w:rsid w:val="00811F30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C1EC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99"/>
    <w:qFormat/>
    <w:rsid w:val="000C53A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75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753346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75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53346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E5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E56B2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13614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Naslov2Char">
    <w:name w:val="Naslov 2 Char"/>
    <w:basedOn w:val="Zadanifontodlomka"/>
    <w:link w:val="Naslov2"/>
    <w:rsid w:val="00811F30"/>
    <w:rPr>
      <w:rFonts w:ascii="Times New Roman" w:eastAsia="Times New Roman" w:hAnsi="Times New Roman"/>
      <w:b/>
      <w:bCs/>
      <w:szCs w:val="24"/>
    </w:rPr>
  </w:style>
  <w:style w:type="character" w:styleId="Istaknuto">
    <w:name w:val="Emphasis"/>
    <w:basedOn w:val="Zadanifontodlomka"/>
    <w:uiPriority w:val="20"/>
    <w:qFormat/>
    <w:locked/>
    <w:rsid w:val="00811F30"/>
    <w:rPr>
      <w:i/>
      <w:iCs/>
    </w:rPr>
  </w:style>
  <w:style w:type="character" w:styleId="Naglaeno">
    <w:name w:val="Strong"/>
    <w:basedOn w:val="Zadanifontodlomka"/>
    <w:qFormat/>
    <w:locked/>
    <w:rsid w:val="00811F30"/>
    <w:rPr>
      <w:b/>
      <w:bCs/>
    </w:rPr>
  </w:style>
  <w:style w:type="paragraph" w:styleId="Naslov">
    <w:name w:val="Title"/>
    <w:basedOn w:val="Normal"/>
    <w:next w:val="Normal"/>
    <w:link w:val="NaslovChar"/>
    <w:qFormat/>
    <w:locked/>
    <w:rsid w:val="00811F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811F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slov1Char">
    <w:name w:val="Naslov 1 Char"/>
    <w:basedOn w:val="Zadanifontodlomka"/>
    <w:link w:val="Naslov1"/>
    <w:rsid w:val="00811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box458203">
    <w:name w:val="box_458203"/>
    <w:basedOn w:val="Normal"/>
    <w:rsid w:val="003F6B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D3FCC-7D79-4DA5-BB5D-5EA8B3FD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7</cp:revision>
  <cp:lastPrinted>2022-12-12T11:48:00Z</cp:lastPrinted>
  <dcterms:created xsi:type="dcterms:W3CDTF">2023-11-12T14:23:00Z</dcterms:created>
  <dcterms:modified xsi:type="dcterms:W3CDTF">2023-12-11T07:57:00Z</dcterms:modified>
</cp:coreProperties>
</file>